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AE3F" w14:textId="77777777" w:rsidR="00E35215" w:rsidRPr="00E35215" w:rsidRDefault="00E35215" w:rsidP="00E35215">
      <w:pPr>
        <w:widowControl/>
        <w:shd w:val="clear" w:color="auto" w:fill="FFFFFF"/>
        <w:adjustRightInd w:val="0"/>
        <w:snapToGrid w:val="0"/>
        <w:spacing w:afterLines="50" w:after="180" w:line="240" w:lineRule="atLeast"/>
        <w:jc w:val="left"/>
        <w:outlineLvl w:val="0"/>
        <w:rPr>
          <w:rFonts w:ascii="Microsoft YaHei UI" w:eastAsia="Microsoft YaHei UI" w:hAnsi="Microsoft YaHei UI" w:cs="MS PGothic"/>
          <w:color w:val="222222"/>
          <w:spacing w:val="8"/>
          <w:kern w:val="36"/>
          <w:sz w:val="33"/>
          <w:szCs w:val="33"/>
          <w:lang w:eastAsia="zh-CN"/>
        </w:rPr>
      </w:pPr>
      <w:r w:rsidRPr="00E35215">
        <w:rPr>
          <w:rFonts w:ascii="Microsoft YaHei UI" w:eastAsia="Microsoft YaHei UI" w:hAnsi="Microsoft YaHei UI" w:cs="MS PGothic" w:hint="eastAsia"/>
          <w:color w:val="222222"/>
          <w:spacing w:val="8"/>
          <w:kern w:val="36"/>
          <w:sz w:val="33"/>
          <w:szCs w:val="33"/>
          <w:lang w:eastAsia="zh-CN"/>
        </w:rPr>
        <w:t>国务院联防联控机制：关于进一步优化落实新冠肺炎疫情防控措施的通知</w:t>
      </w:r>
    </w:p>
    <w:p w14:paraId="44538B4A" w14:textId="715561C8" w:rsidR="00E35215" w:rsidRDefault="00000000" w:rsidP="00E35215">
      <w:pPr>
        <w:widowControl/>
        <w:shd w:val="clear" w:color="auto" w:fill="FFFFFF"/>
        <w:adjustRightInd w:val="0"/>
        <w:snapToGrid w:val="0"/>
        <w:spacing w:afterLines="50" w:after="180" w:line="240" w:lineRule="atLeast"/>
        <w:jc w:val="left"/>
        <w:rPr>
          <w:rFonts w:ascii="Microsoft YaHei UI" w:hAnsi="Microsoft YaHei UI" w:cs="MS PGothic"/>
          <w:color w:val="222222"/>
          <w:spacing w:val="8"/>
          <w:kern w:val="0"/>
          <w:sz w:val="23"/>
          <w:szCs w:val="23"/>
          <w:lang w:eastAsia="zh-CN"/>
        </w:rPr>
      </w:pPr>
      <w:hyperlink r:id="rId4" w:history="1">
        <w:r w:rsidR="00E35215" w:rsidRPr="00E35215">
          <w:rPr>
            <w:rFonts w:ascii="Microsoft YaHei UI" w:eastAsia="Microsoft YaHei UI" w:hAnsi="Microsoft YaHei UI" w:cs="MS PGothic" w:hint="eastAsia"/>
            <w:color w:val="576B95"/>
            <w:spacing w:val="8"/>
            <w:kern w:val="0"/>
            <w:sz w:val="23"/>
            <w:szCs w:val="23"/>
            <w:u w:val="single"/>
            <w:lang w:eastAsia="zh-CN"/>
          </w:rPr>
          <w:t>大连发布</w:t>
        </w:r>
      </w:hyperlink>
      <w:r w:rsidR="00E35215" w:rsidRPr="00E35215">
        <w:rPr>
          <w:rFonts w:ascii="Microsoft YaHei UI" w:eastAsia="Microsoft YaHei UI" w:hAnsi="Microsoft YaHei UI" w:cs="MS PGothic" w:hint="eastAsia"/>
          <w:color w:val="222222"/>
          <w:spacing w:val="8"/>
          <w:kern w:val="0"/>
          <w:sz w:val="2"/>
          <w:szCs w:val="2"/>
          <w:lang w:eastAsia="zh-CN"/>
        </w:rPr>
        <w:t> </w:t>
      </w:r>
      <w:r w:rsidR="00E35215" w:rsidRPr="00E35215">
        <w:rPr>
          <w:rFonts w:ascii="Microsoft YaHei UI" w:eastAsia="Microsoft YaHei UI" w:hAnsi="Microsoft YaHei UI" w:cs="MS PGothic" w:hint="eastAsia"/>
          <w:color w:val="222222"/>
          <w:spacing w:val="8"/>
          <w:kern w:val="0"/>
          <w:sz w:val="23"/>
          <w:szCs w:val="23"/>
          <w:lang w:eastAsia="zh-CN"/>
        </w:rPr>
        <w:t>2022-12-07 13:43</w:t>
      </w:r>
      <w:r w:rsidR="00E35215" w:rsidRPr="00E35215">
        <w:rPr>
          <w:rFonts w:ascii="Microsoft YaHei UI" w:eastAsia="Microsoft YaHei UI" w:hAnsi="Microsoft YaHei UI" w:cs="MS PGothic" w:hint="eastAsia"/>
          <w:color w:val="222222"/>
          <w:spacing w:val="8"/>
          <w:kern w:val="0"/>
          <w:sz w:val="2"/>
          <w:szCs w:val="2"/>
          <w:lang w:eastAsia="zh-CN"/>
        </w:rPr>
        <w:t> </w:t>
      </w:r>
      <w:r w:rsidR="00E35215" w:rsidRPr="00E35215">
        <w:rPr>
          <w:rFonts w:ascii="Microsoft YaHei UI" w:eastAsia="Microsoft YaHei UI" w:hAnsi="Microsoft YaHei UI" w:cs="MS PGothic" w:hint="eastAsia"/>
          <w:color w:val="222222"/>
          <w:spacing w:val="8"/>
          <w:kern w:val="0"/>
          <w:sz w:val="23"/>
          <w:szCs w:val="23"/>
          <w:lang w:eastAsia="zh-CN"/>
        </w:rPr>
        <w:t>发表于辽宁</w:t>
      </w:r>
    </w:p>
    <w:p w14:paraId="73953807" w14:textId="37DD4183" w:rsidR="00E35215" w:rsidRPr="00E35215" w:rsidRDefault="00E35215" w:rsidP="00E35215">
      <w:pPr>
        <w:widowControl/>
        <w:shd w:val="clear" w:color="auto" w:fill="FFFFFF"/>
        <w:adjustRightInd w:val="0"/>
        <w:snapToGrid w:val="0"/>
        <w:spacing w:afterLines="50" w:after="180" w:line="240" w:lineRule="atLeast"/>
        <w:jc w:val="left"/>
        <w:rPr>
          <w:rFonts w:ascii="Microsoft YaHei UI" w:hAnsi="Microsoft YaHei UI" w:cs="MS PGothic"/>
          <w:color w:val="222222"/>
          <w:spacing w:val="8"/>
          <w:kern w:val="0"/>
          <w:sz w:val="2"/>
          <w:szCs w:val="2"/>
          <w:lang w:eastAsia="zh-CN"/>
        </w:rPr>
      </w:pPr>
      <w:r w:rsidRPr="00E35215">
        <w:rPr>
          <w:rFonts w:ascii="Microsoft YaHei UI" w:eastAsia="Microsoft YaHei UI" w:hAnsi="Microsoft YaHei UI" w:cs="MS PGothic"/>
          <w:color w:val="222222"/>
          <w:spacing w:val="8"/>
          <w:kern w:val="0"/>
          <w:sz w:val="23"/>
          <w:szCs w:val="23"/>
          <w:lang w:eastAsia="zh-CN"/>
        </w:rPr>
        <w:t>https://mp.weixin.qq.com/s/nmczKwz237l-cQGapMWmyg</w:t>
      </w:r>
    </w:p>
    <w:p w14:paraId="0AB63BD4" w14:textId="04429942"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noProof/>
          <w:color w:val="222222"/>
          <w:spacing w:val="8"/>
          <w:kern w:val="0"/>
          <w:sz w:val="26"/>
          <w:szCs w:val="26"/>
        </w:rPr>
        <w:drawing>
          <wp:inline distT="0" distB="0" distL="0" distR="0" wp14:anchorId="52106516" wp14:editId="3B3C01A1">
            <wp:extent cx="3611880" cy="853307"/>
            <wp:effectExtent l="0" t="0" r="0" b="4445"/>
            <wp:docPr id="3" name="図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525" cy="876139"/>
                    </a:xfrm>
                    <a:prstGeom prst="rect">
                      <a:avLst/>
                    </a:prstGeom>
                    <a:noFill/>
                    <a:ln>
                      <a:noFill/>
                    </a:ln>
                  </pic:spPr>
                </pic:pic>
              </a:graphicData>
            </a:graphic>
          </wp:inline>
        </w:drawing>
      </w:r>
      <w:r w:rsidRPr="00E35215">
        <w:rPr>
          <w:rFonts w:ascii="Microsoft YaHei UI" w:eastAsia="Microsoft YaHei UI" w:hAnsi="Microsoft YaHei UI" w:cs="MS PGothic" w:hint="eastAsia"/>
          <w:color w:val="222222"/>
          <w:spacing w:val="8"/>
          <w:kern w:val="0"/>
          <w:sz w:val="26"/>
          <w:szCs w:val="26"/>
          <w:lang w:eastAsia="zh-CN"/>
        </w:rPr>
        <w:br/>
      </w: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关于进一步优化落实</w:t>
      </w:r>
      <w:r>
        <w:rPr>
          <w:rFonts w:ascii="Microsoft YaHei UI" w:eastAsia="Microsoft YaHei UI" w:hAnsi="Microsoft YaHei UI" w:cs="MS PGothic" w:hint="eastAsia"/>
          <w:b/>
          <w:bCs/>
          <w:color w:val="007AAA"/>
          <w:spacing w:val="8"/>
          <w:kern w:val="0"/>
          <w:sz w:val="26"/>
          <w:szCs w:val="26"/>
          <w:shd w:val="clear" w:color="auto" w:fill="FFFFFF"/>
          <w:lang w:eastAsia="zh-CN"/>
        </w:rPr>
        <w:t xml:space="preserve"> </w:t>
      </w: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新冠肺炎疫情防控措施的通知</w:t>
      </w:r>
    </w:p>
    <w:p w14:paraId="0C21DB95" w14:textId="577F452B" w:rsidR="00E35215" w:rsidRDefault="00E35215" w:rsidP="00E35215">
      <w:pPr>
        <w:widowControl/>
        <w:shd w:val="clear" w:color="auto" w:fill="FFFFFF"/>
        <w:adjustRightInd w:val="0"/>
        <w:snapToGrid w:val="0"/>
        <w:spacing w:afterLines="50" w:after="180" w:line="240" w:lineRule="atLeast"/>
        <w:rPr>
          <w:rFonts w:ascii="Microsoft YaHei UI" w:hAnsi="Microsoft YaHei UI" w:cs="MS PGothic"/>
          <w:b/>
          <w:bCs/>
          <w:color w:val="007AAA"/>
          <w:spacing w:val="8"/>
          <w:kern w:val="0"/>
          <w:sz w:val="26"/>
          <w:szCs w:val="26"/>
          <w:shd w:val="clear" w:color="auto" w:fill="FFFFFF"/>
          <w:lang w:eastAsia="zh-CN"/>
        </w:rPr>
      </w:pPr>
      <w:r w:rsidRPr="00E35215">
        <w:rPr>
          <w:rFonts w:ascii="Microsoft YaHei UI" w:eastAsia="Microsoft YaHei UI" w:hAnsi="Microsoft YaHei UI" w:cs="MS PGothic" w:hint="eastAsia"/>
          <w:b/>
          <w:bCs/>
          <w:color w:val="007AAA"/>
          <w:spacing w:val="8"/>
          <w:kern w:val="0"/>
          <w:sz w:val="26"/>
          <w:szCs w:val="26"/>
          <w:shd w:val="clear" w:color="auto" w:fill="FFFFFF"/>
          <w:lang w:eastAsia="zh-CN"/>
        </w:rPr>
        <w:t>联防联控机制综发〔2022〕113号</w:t>
      </w:r>
      <w:r w:rsidRPr="00E35215">
        <w:rPr>
          <w:rFonts w:ascii="Microsoft YaHei UI" w:eastAsia="Microsoft YaHei UI" w:hAnsi="Microsoft YaHei UI" w:cs="MS PGothic" w:hint="eastAsia"/>
          <w:b/>
          <w:bCs/>
          <w:color w:val="007AAA"/>
          <w:spacing w:val="8"/>
          <w:kern w:val="0"/>
          <w:sz w:val="26"/>
          <w:szCs w:val="26"/>
          <w:shd w:val="clear" w:color="auto" w:fill="FFFFFF"/>
        </w:rPr>
        <w:t> </w:t>
      </w:r>
    </w:p>
    <w:p w14:paraId="2DBF29FA" w14:textId="77777777" w:rsidR="00903E10" w:rsidRPr="0040056D" w:rsidRDefault="00903E10" w:rsidP="00903E10">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 xml:space="preserve">新型コロナウイルスによる肺炎の予防管理措置の一層の最適化に関する通知　　　</w:t>
      </w:r>
    </w:p>
    <w:p w14:paraId="0AE2B458" w14:textId="2921811E" w:rsidR="00903E10" w:rsidRPr="0040056D" w:rsidRDefault="00903E10" w:rsidP="00903E10">
      <w:pPr>
        <w:widowControl/>
        <w:shd w:val="clear" w:color="auto" w:fill="FFFFFF"/>
        <w:adjustRightInd w:val="0"/>
        <w:snapToGrid w:val="0"/>
        <w:spacing w:afterLines="50" w:after="180" w:line="240" w:lineRule="atLeast"/>
        <w:rPr>
          <w:rFonts w:ascii="Microsoft YaHei UI" w:hAnsi="Microsoft YaHei UI" w:cs="MS PGothic"/>
          <w:color w:val="C00000"/>
          <w:spacing w:val="8"/>
          <w:kern w:val="0"/>
          <w:sz w:val="26"/>
          <w:szCs w:val="26"/>
          <w:lang w:eastAsia="zh-CN"/>
        </w:rPr>
      </w:pPr>
      <w:r w:rsidRPr="0040056D">
        <w:rPr>
          <w:rFonts w:ascii="MS Mincho" w:eastAsia="MS Mincho" w:hAnsi="MS Mincho" w:cs="MS PGothic" w:hint="eastAsia"/>
          <w:color w:val="C00000"/>
          <w:spacing w:val="8"/>
          <w:kern w:val="0"/>
          <w:sz w:val="26"/>
          <w:szCs w:val="26"/>
          <w:lang w:eastAsia="zh-CN"/>
        </w:rPr>
        <w:t>国</w:t>
      </w:r>
      <w:proofErr w:type="gramStart"/>
      <w:r w:rsidRPr="0040056D">
        <w:rPr>
          <w:rFonts w:ascii="MS Mincho" w:eastAsia="MS Mincho" w:hAnsi="MS Mincho" w:cs="MS PGothic" w:hint="eastAsia"/>
          <w:color w:val="C00000"/>
          <w:spacing w:val="8"/>
          <w:kern w:val="0"/>
          <w:sz w:val="26"/>
          <w:szCs w:val="26"/>
          <w:lang w:eastAsia="zh-CN"/>
        </w:rPr>
        <w:t>務</w:t>
      </w:r>
      <w:proofErr w:type="gramEnd"/>
      <w:r w:rsidRPr="0040056D">
        <w:rPr>
          <w:rFonts w:ascii="MS Mincho" w:eastAsia="MS Mincho" w:hAnsi="MS Mincho" w:cs="MS PGothic" w:hint="eastAsia"/>
          <w:color w:val="C00000"/>
          <w:spacing w:val="8"/>
          <w:kern w:val="0"/>
          <w:sz w:val="26"/>
          <w:szCs w:val="26"/>
          <w:lang w:eastAsia="zh-CN"/>
        </w:rPr>
        <w:t>院聯防聯控機制</w:t>
      </w:r>
      <w:r w:rsidR="00A34BFF">
        <w:rPr>
          <w:rFonts w:ascii="MS Mincho" w:eastAsia="MS Mincho" w:hAnsi="MS Mincho" w:cs="MS PGothic" w:hint="eastAsia"/>
          <w:color w:val="C00000"/>
          <w:spacing w:val="8"/>
          <w:kern w:val="0"/>
          <w:sz w:val="26"/>
          <w:szCs w:val="26"/>
          <w:lang w:eastAsia="zh-CN"/>
        </w:rPr>
        <w:t>綜</w:t>
      </w:r>
      <w:r w:rsidRPr="0040056D">
        <w:rPr>
          <w:rFonts w:ascii="MS Mincho" w:eastAsia="MS Mincho" w:hAnsi="MS Mincho" w:cs="MS PGothic" w:hint="eastAsia"/>
          <w:color w:val="C00000"/>
          <w:spacing w:val="8"/>
          <w:kern w:val="0"/>
          <w:sz w:val="26"/>
          <w:szCs w:val="26"/>
          <w:lang w:eastAsia="zh-CN"/>
        </w:rPr>
        <w:t>発〔2022〕113号</w:t>
      </w:r>
    </w:p>
    <w:p w14:paraId="09F19303"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各省、自治区、直辖市及新疆生产建设兵团应对新型冠状病毒肺炎疫情联防联控机制（领导小组、指挥部），国务院应对新型冠状病毒肺炎疫情联防联控机制各成员单位：</w:t>
      </w:r>
    </w:p>
    <w:p w14:paraId="13A19031" w14:textId="6541D010" w:rsidR="00E35215" w:rsidRPr="0040056D" w:rsidRDefault="00903E10" w:rsidP="00E35215">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各省、自治区、直轄市及び新疆生産建設兵団新型コロナウイルスによる肺炎聯防聯控機制（リーダ組、指揮部）、国務院新型コロナウイルスによる肺炎聯防聯控機制各メンバー単位へ</w:t>
      </w:r>
    </w:p>
    <w:p w14:paraId="382560D2"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近期，各地各部门深入贯彻落实党中央、国务院决策部署，坚持第九版防控方案，落实二十条优化措施，持续整治层层加码问题，取得积极成效。</w:t>
      </w:r>
      <w:r w:rsidRPr="00E35215">
        <w:rPr>
          <w:rFonts w:ascii="Microsoft YaHei UI" w:eastAsia="Microsoft YaHei UI" w:hAnsi="Microsoft YaHei UI" w:cs="MS PGothic" w:hint="eastAsia"/>
          <w:b/>
          <w:bCs/>
          <w:color w:val="007AAA"/>
          <w:spacing w:val="8"/>
          <w:kern w:val="0"/>
          <w:sz w:val="26"/>
          <w:szCs w:val="26"/>
          <w:lang w:eastAsia="zh-CN"/>
        </w:rPr>
        <w:t>根据当前疫情形势和病毒变异情况，为更加科学精准防控，切实解决防控工作中存在的突出问题，现就进一步优化落实疫情防控措施有关事项通知如下：</w:t>
      </w:r>
    </w:p>
    <w:p w14:paraId="470EA411" w14:textId="2192FA67" w:rsidR="0040056D" w:rsidRDefault="0040056D"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40056D">
        <w:rPr>
          <w:rFonts w:ascii="MS Mincho" w:eastAsia="MS Mincho" w:hAnsi="MS Mincho" w:cs="MS PGothic" w:hint="eastAsia"/>
          <w:color w:val="C00000"/>
          <w:spacing w:val="8"/>
          <w:kern w:val="0"/>
          <w:sz w:val="26"/>
          <w:szCs w:val="26"/>
        </w:rPr>
        <w:t>最近、各地各部門は、党中央国務院の政策段取り方針と第</w:t>
      </w:r>
      <w:r w:rsidRPr="0040056D">
        <w:rPr>
          <w:rFonts w:ascii="MS Mincho" w:eastAsia="MS Mincho" w:hAnsi="MS Mincho" w:cs="MS PGothic"/>
          <w:color w:val="C00000"/>
          <w:spacing w:val="8"/>
          <w:kern w:val="0"/>
          <w:sz w:val="26"/>
          <w:szCs w:val="26"/>
        </w:rPr>
        <w:t>9版予防制御方案を堅持し、20条の最適化措置を実行し、層々加碼問題の継続的整備するなど、積極的な効果が得られている。</w:t>
      </w:r>
      <w:r w:rsidRPr="000F666F">
        <w:rPr>
          <w:rFonts w:ascii="MS Mincho" w:eastAsia="MS Mincho" w:hAnsi="MS Mincho" w:cs="MS PGothic"/>
          <w:b/>
          <w:color w:val="C00000"/>
          <w:spacing w:val="8"/>
          <w:kern w:val="0"/>
          <w:sz w:val="26"/>
          <w:szCs w:val="26"/>
        </w:rPr>
        <w:t>現在のコロナ情勢とウイルスの変異状況に基づき、予防管理をより科学的且つ正確的に行い、予防管理業務に存在する突出問題を確実に解決するために、予防管理措置の更なる最適化の実施に関する事項は以下の通り通知する。</w:t>
      </w:r>
    </w:p>
    <w:p w14:paraId="5CE03E87" w14:textId="39F6AB19"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lastRenderedPageBreak/>
        <w:t>一是科学精准划分风险区域。</w:t>
      </w:r>
      <w:r w:rsidRPr="00E35215">
        <w:rPr>
          <w:rFonts w:ascii="Microsoft YaHei UI" w:eastAsia="Microsoft YaHei UI" w:hAnsi="Microsoft YaHei UI" w:cs="MS PGothic" w:hint="eastAsia"/>
          <w:b/>
          <w:bCs/>
          <w:color w:val="222222"/>
          <w:spacing w:val="8"/>
          <w:kern w:val="0"/>
          <w:sz w:val="26"/>
          <w:szCs w:val="26"/>
          <w:lang w:eastAsia="zh-CN"/>
        </w:rPr>
        <w:t>按楼栋、单元、楼层、住户划定高风险区，不得随意扩大到小区、社区和街道（乡镇）等区域。</w:t>
      </w:r>
      <w:r w:rsidRPr="00E35215">
        <w:rPr>
          <w:rFonts w:ascii="Microsoft YaHei UI" w:eastAsia="Microsoft YaHei UI" w:hAnsi="Microsoft YaHei UI" w:cs="MS PGothic" w:hint="eastAsia"/>
          <w:color w:val="222222"/>
          <w:spacing w:val="8"/>
          <w:kern w:val="0"/>
          <w:sz w:val="26"/>
          <w:szCs w:val="26"/>
          <w:lang w:eastAsia="zh-CN"/>
        </w:rPr>
        <w:t>不得采取各种形式的临时封控。</w:t>
      </w:r>
    </w:p>
    <w:p w14:paraId="21CBAAFE" w14:textId="1369AD85" w:rsidR="00E35215" w:rsidRPr="0040056D" w:rsidRDefault="00D06396"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一</w:t>
      </w:r>
      <w:r w:rsidR="000F666F" w:rsidRPr="000F666F">
        <w:rPr>
          <w:rFonts w:asciiTheme="minorEastAsia" w:hAnsiTheme="minorEastAsia" w:cs="MS PGothic" w:hint="eastAsia"/>
          <w:b/>
          <w:color w:val="C00000"/>
          <w:spacing w:val="8"/>
          <w:kern w:val="0"/>
          <w:sz w:val="26"/>
          <w:szCs w:val="26"/>
        </w:rPr>
        <w:t>、</w:t>
      </w:r>
      <w:r w:rsidR="00455176" w:rsidRPr="000F666F">
        <w:rPr>
          <w:rFonts w:asciiTheme="minorEastAsia" w:hAnsiTheme="minorEastAsia" w:cs="MS PGothic" w:hint="eastAsia"/>
          <w:b/>
          <w:color w:val="C00000"/>
          <w:spacing w:val="8"/>
          <w:kern w:val="0"/>
          <w:sz w:val="26"/>
          <w:szCs w:val="26"/>
        </w:rPr>
        <w:t>リスク地域を科学的に</w:t>
      </w:r>
      <w:r w:rsidR="008E70DC" w:rsidRPr="000F666F">
        <w:rPr>
          <w:rFonts w:asciiTheme="minorEastAsia" w:hAnsiTheme="minorEastAsia" w:cs="MS PGothic" w:hint="eastAsia"/>
          <w:b/>
          <w:color w:val="C00000"/>
          <w:spacing w:val="8"/>
          <w:kern w:val="0"/>
          <w:sz w:val="26"/>
          <w:szCs w:val="26"/>
        </w:rPr>
        <w:t>正確に分けること。</w:t>
      </w:r>
      <w:r w:rsidR="008E70DC" w:rsidRPr="000F666F">
        <w:rPr>
          <w:rFonts w:ascii="MS Mincho" w:eastAsia="MS Mincho" w:hAnsi="MS Mincho" w:cs="MS PGothic" w:hint="eastAsia"/>
          <w:color w:val="C00000"/>
          <w:spacing w:val="8"/>
          <w:kern w:val="0"/>
          <w:sz w:val="26"/>
          <w:szCs w:val="26"/>
        </w:rPr>
        <w:t>ビル棟、単元、フロアー、住戸によって高リスク区域を設定し、むやみに小区、社区と街道（郷鎮）等の区域迄拡大してはならない</w:t>
      </w:r>
      <w:r w:rsidR="008E70DC" w:rsidRPr="0040056D">
        <w:rPr>
          <w:rFonts w:ascii="MS Mincho" w:eastAsia="MS Mincho" w:hAnsi="MS Mincho" w:cs="MS PGothic" w:hint="eastAsia"/>
          <w:color w:val="C00000"/>
          <w:spacing w:val="8"/>
          <w:kern w:val="0"/>
          <w:sz w:val="26"/>
          <w:szCs w:val="26"/>
        </w:rPr>
        <w:t>。各種形式の臨時統制を取ってはならない。</w:t>
      </w:r>
    </w:p>
    <w:p w14:paraId="1D6BA5F9"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rPr>
        <w:t>二是进一步优化核酸检测。</w:t>
      </w:r>
      <w:r w:rsidRPr="00E35215">
        <w:rPr>
          <w:rFonts w:ascii="Microsoft YaHei UI" w:eastAsia="Microsoft YaHei UI" w:hAnsi="Microsoft YaHei UI" w:cs="MS PGothic" w:hint="eastAsia"/>
          <w:color w:val="222222"/>
          <w:spacing w:val="8"/>
          <w:kern w:val="0"/>
          <w:sz w:val="26"/>
          <w:szCs w:val="26"/>
          <w:lang w:eastAsia="zh-CN"/>
        </w:rPr>
        <w:t>不按行政区域开展全员核酸检测，进一步缩小核酸检测范围、减少频次。根据防疫工作需要，可开展抗原检测。对高风险岗位从业人员和高风险区人员按照有关规定进行核酸检测，其他人员</w:t>
      </w:r>
      <w:proofErr w:type="gramStart"/>
      <w:r w:rsidRPr="00E35215">
        <w:rPr>
          <w:rFonts w:ascii="Microsoft YaHei UI" w:eastAsia="Microsoft YaHei UI" w:hAnsi="Microsoft YaHei UI" w:cs="MS PGothic" w:hint="eastAsia"/>
          <w:color w:val="222222"/>
          <w:spacing w:val="8"/>
          <w:kern w:val="0"/>
          <w:sz w:val="26"/>
          <w:szCs w:val="26"/>
          <w:lang w:eastAsia="zh-CN"/>
        </w:rPr>
        <w:t>愿检尽检</w:t>
      </w:r>
      <w:proofErr w:type="gramEnd"/>
      <w:r w:rsidRPr="00E35215">
        <w:rPr>
          <w:rFonts w:ascii="Microsoft YaHei UI" w:eastAsia="Microsoft YaHei UI" w:hAnsi="Microsoft YaHei UI" w:cs="MS PGothic" w:hint="eastAsia"/>
          <w:color w:val="222222"/>
          <w:spacing w:val="8"/>
          <w:kern w:val="0"/>
          <w:sz w:val="26"/>
          <w:szCs w:val="26"/>
          <w:lang w:eastAsia="zh-CN"/>
        </w:rPr>
        <w:t>。</w:t>
      </w:r>
      <w:r w:rsidRPr="00E35215">
        <w:rPr>
          <w:rFonts w:ascii="Microsoft YaHei UI" w:eastAsia="Microsoft YaHei UI" w:hAnsi="Microsoft YaHei UI" w:cs="MS PGothic" w:hint="eastAsia"/>
          <w:b/>
          <w:bCs/>
          <w:color w:val="222222"/>
          <w:spacing w:val="8"/>
          <w:kern w:val="0"/>
          <w:sz w:val="26"/>
          <w:szCs w:val="26"/>
          <w:lang w:eastAsia="zh-CN"/>
        </w:rPr>
        <w:t>除养老院、福利院、医疗机构、托幼机构、中小学等特殊场所外，不要求提供核酸检测阴性证明，不查验健康码。</w:t>
      </w:r>
      <w:r w:rsidRPr="00E35215">
        <w:rPr>
          <w:rFonts w:ascii="Microsoft YaHei UI" w:eastAsia="Microsoft YaHei UI" w:hAnsi="Microsoft YaHei UI" w:cs="MS PGothic" w:hint="eastAsia"/>
          <w:color w:val="222222"/>
          <w:spacing w:val="8"/>
          <w:kern w:val="0"/>
          <w:sz w:val="26"/>
          <w:szCs w:val="26"/>
          <w:lang w:eastAsia="zh-CN"/>
        </w:rPr>
        <w:t>重要机关、大型企业及一些特定场所可由属地自行确定防控措施。</w:t>
      </w:r>
      <w:r w:rsidRPr="00E35215">
        <w:rPr>
          <w:rFonts w:ascii="Microsoft YaHei UI" w:eastAsia="Microsoft YaHei UI" w:hAnsi="Microsoft YaHei UI" w:cs="MS PGothic" w:hint="eastAsia"/>
          <w:b/>
          <w:bCs/>
          <w:color w:val="222222"/>
          <w:spacing w:val="8"/>
          <w:kern w:val="0"/>
          <w:sz w:val="26"/>
          <w:szCs w:val="26"/>
          <w:lang w:eastAsia="zh-CN"/>
        </w:rPr>
        <w:t>不再对跨地区流动人员查验核酸检测阴性证明和健康码，不再开展落地检。</w:t>
      </w:r>
    </w:p>
    <w:p w14:paraId="45CAF0D0" w14:textId="3CCEADEE" w:rsidR="00E35215" w:rsidRPr="000F666F" w:rsidRDefault="00D06396"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二</w:t>
      </w:r>
      <w:r w:rsidR="000F666F">
        <w:rPr>
          <w:rFonts w:asciiTheme="minorEastAsia" w:hAnsiTheme="minorEastAsia" w:cs="MS PGothic" w:hint="eastAsia"/>
          <w:b/>
          <w:color w:val="C00000"/>
          <w:spacing w:val="8"/>
          <w:kern w:val="0"/>
          <w:sz w:val="26"/>
          <w:szCs w:val="26"/>
        </w:rPr>
        <w:t>、</w:t>
      </w:r>
      <w:r w:rsidR="008E70DC" w:rsidRPr="000F666F">
        <w:rPr>
          <w:rFonts w:asciiTheme="minorEastAsia" w:hAnsiTheme="minorEastAsia" w:cs="MS PGothic" w:hint="eastAsia"/>
          <w:b/>
          <w:color w:val="C00000"/>
          <w:spacing w:val="8"/>
          <w:kern w:val="0"/>
          <w:sz w:val="26"/>
          <w:szCs w:val="26"/>
        </w:rPr>
        <w:t>PCR検査を更に最適化にすること。</w:t>
      </w:r>
      <w:r w:rsidR="008E70DC" w:rsidRPr="000F666F">
        <w:rPr>
          <w:rFonts w:ascii="MS Mincho" w:eastAsia="MS Mincho" w:hAnsi="MS Mincho" w:cs="MS PGothic" w:hint="eastAsia"/>
          <w:color w:val="C00000"/>
          <w:spacing w:val="8"/>
          <w:kern w:val="0"/>
          <w:sz w:val="26"/>
          <w:szCs w:val="26"/>
        </w:rPr>
        <w:t>各行政区域別に全員PCR検査を実施せず、更にPCR検査の範囲を縮小し、頻度を減らす。防疫業務の必要に応じて抗原検査を実施する。高リスク職場の従事者と高リスク地域の人員は関係規定に従ってPCR検査を行い、その他人員は必要な時に検査をすれば良い。</w:t>
      </w:r>
      <w:r w:rsidR="008E70DC" w:rsidRPr="000F666F">
        <w:rPr>
          <w:rFonts w:ascii="MS Mincho" w:eastAsia="MS Mincho" w:hAnsi="MS Mincho" w:cs="MS PGothic" w:hint="eastAsia"/>
          <w:b/>
          <w:color w:val="C00000"/>
          <w:spacing w:val="8"/>
          <w:kern w:val="0"/>
          <w:sz w:val="26"/>
          <w:szCs w:val="26"/>
        </w:rPr>
        <w:t>老人ホーム、養護施設、医療機関、</w:t>
      </w:r>
      <w:r w:rsidR="000F666F">
        <w:rPr>
          <w:rFonts w:ascii="MS Mincho" w:eastAsia="MS Mincho" w:hAnsi="MS Mincho" w:cs="MS PGothic" w:hint="eastAsia"/>
          <w:b/>
          <w:color w:val="C00000"/>
          <w:spacing w:val="8"/>
          <w:kern w:val="0"/>
          <w:sz w:val="26"/>
          <w:szCs w:val="26"/>
        </w:rPr>
        <w:t>保育機関</w:t>
      </w:r>
      <w:r w:rsidR="008E70DC" w:rsidRPr="000F666F">
        <w:rPr>
          <w:rFonts w:ascii="MS Mincho" w:eastAsia="MS Mincho" w:hAnsi="MS Mincho" w:cs="MS PGothic" w:hint="eastAsia"/>
          <w:b/>
          <w:color w:val="C00000"/>
          <w:spacing w:val="8"/>
          <w:kern w:val="0"/>
          <w:sz w:val="26"/>
          <w:szCs w:val="26"/>
        </w:rPr>
        <w:t>、小中学校等特別な場合を除き、PCR検査陰性証明を求めず、健康コードを検査しない。</w:t>
      </w:r>
      <w:r w:rsidR="008E70DC" w:rsidRPr="000F666F">
        <w:rPr>
          <w:rFonts w:ascii="MS Mincho" w:eastAsia="MS Mincho" w:hAnsi="MS Mincho" w:cs="MS PGothic" w:hint="eastAsia"/>
          <w:color w:val="C00000"/>
          <w:spacing w:val="8"/>
          <w:kern w:val="0"/>
          <w:sz w:val="26"/>
          <w:szCs w:val="26"/>
        </w:rPr>
        <w:t>重要な機関、大型企業及び一部の特定場所は</w:t>
      </w:r>
      <w:r w:rsidRPr="000F666F">
        <w:rPr>
          <w:rFonts w:ascii="MS Mincho" w:eastAsia="MS Mincho" w:hAnsi="MS Mincho" w:cs="MS PGothic" w:hint="eastAsia"/>
          <w:color w:val="C00000"/>
          <w:spacing w:val="8"/>
          <w:kern w:val="0"/>
          <w:sz w:val="26"/>
          <w:szCs w:val="26"/>
        </w:rPr>
        <w:t>、</w:t>
      </w:r>
      <w:r w:rsidR="008E70DC" w:rsidRPr="000F666F">
        <w:rPr>
          <w:rFonts w:ascii="MS Mincho" w:eastAsia="MS Mincho" w:hAnsi="MS Mincho" w:cs="MS PGothic" w:hint="eastAsia"/>
          <w:color w:val="C00000"/>
          <w:spacing w:val="8"/>
          <w:kern w:val="0"/>
          <w:sz w:val="26"/>
          <w:szCs w:val="26"/>
        </w:rPr>
        <w:t>管轄地域が自主的に予防統制措置を確定することができる。</w:t>
      </w:r>
      <w:r w:rsidRPr="000F666F">
        <w:rPr>
          <w:rFonts w:ascii="MS Mincho" w:eastAsia="MS Mincho" w:hAnsi="MS Mincho" w:cs="MS PGothic" w:hint="eastAsia"/>
          <w:b/>
          <w:color w:val="C00000"/>
          <w:spacing w:val="8"/>
          <w:kern w:val="0"/>
          <w:sz w:val="26"/>
          <w:szCs w:val="26"/>
        </w:rPr>
        <w:t>地域を跨いで移動する人に対するPCR検査陰性証明と健康コードの確認をせず、到着時検査も行わない。</w:t>
      </w:r>
    </w:p>
    <w:p w14:paraId="15852D9D"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三是优化调整隔离方式。</w:t>
      </w:r>
      <w:r w:rsidRPr="00E35215">
        <w:rPr>
          <w:rFonts w:ascii="Microsoft YaHei UI" w:eastAsia="Microsoft YaHei UI" w:hAnsi="Microsoft YaHei UI" w:cs="MS PGothic" w:hint="eastAsia"/>
          <w:color w:val="222222"/>
          <w:spacing w:val="8"/>
          <w:kern w:val="0"/>
          <w:sz w:val="26"/>
          <w:szCs w:val="26"/>
          <w:lang w:eastAsia="zh-CN"/>
        </w:rPr>
        <w:t>感染者要科学分类收治，</w:t>
      </w:r>
      <w:r w:rsidRPr="00E35215">
        <w:rPr>
          <w:rFonts w:ascii="Microsoft YaHei UI" w:eastAsia="Microsoft YaHei UI" w:hAnsi="Microsoft YaHei UI" w:cs="MS PGothic" w:hint="eastAsia"/>
          <w:b/>
          <w:bCs/>
          <w:color w:val="222222"/>
          <w:spacing w:val="8"/>
          <w:kern w:val="0"/>
          <w:sz w:val="26"/>
          <w:szCs w:val="26"/>
          <w:lang w:eastAsia="zh-CN"/>
        </w:rPr>
        <w:t>具备居家隔离条件的无症状感染者和轻型病例一般采取居家隔离，</w:t>
      </w:r>
      <w:r w:rsidRPr="00E35215">
        <w:rPr>
          <w:rFonts w:ascii="Microsoft YaHei UI" w:eastAsia="Microsoft YaHei UI" w:hAnsi="Microsoft YaHei UI" w:cs="MS PGothic" w:hint="eastAsia"/>
          <w:color w:val="222222"/>
          <w:spacing w:val="8"/>
          <w:kern w:val="0"/>
          <w:sz w:val="26"/>
          <w:szCs w:val="26"/>
          <w:lang w:eastAsia="zh-CN"/>
        </w:rPr>
        <w:t>也可自愿选择集中隔离收治。居家隔离期间加强健康监测，隔离第6、7天连续2次核酸检测Ct值≥35解除隔离，病情加重的及时转定点医院治疗。具备居家隔离条件的密切接触者采取5天居家隔离，也可自愿选择集中隔离，第5天核酸检测阴性后解除隔离。</w:t>
      </w:r>
    </w:p>
    <w:p w14:paraId="6354BA8F" w14:textId="42988C3C" w:rsidR="00D06396" w:rsidRPr="007F4E55" w:rsidRDefault="0040056D" w:rsidP="0040056D">
      <w:pPr>
        <w:widowControl/>
        <w:shd w:val="clear" w:color="auto" w:fill="FFFFFF"/>
        <w:adjustRightInd w:val="0"/>
        <w:snapToGrid w:val="0"/>
        <w:spacing w:afterLines="50" w:after="180" w:line="240" w:lineRule="atLeast"/>
        <w:rPr>
          <w:rFonts w:ascii="MS Mincho" w:eastAsia="等线"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三、隔離方式を最適化すること。</w:t>
      </w:r>
      <w:r w:rsidRPr="000F666F">
        <w:rPr>
          <w:rFonts w:ascii="MS Mincho" w:eastAsia="MS Mincho" w:hAnsi="MS Mincho" w:cs="MS PGothic" w:hint="eastAsia"/>
          <w:color w:val="C00000"/>
          <w:spacing w:val="8"/>
          <w:kern w:val="0"/>
          <w:sz w:val="26"/>
          <w:szCs w:val="26"/>
        </w:rPr>
        <w:t>感染者を科学的に分類して収容する。</w:t>
      </w:r>
      <w:r w:rsidRPr="000F666F">
        <w:rPr>
          <w:rFonts w:ascii="MS Mincho" w:eastAsia="MS Mincho" w:hAnsi="MS Mincho" w:cs="MS PGothic" w:hint="eastAsia"/>
          <w:b/>
          <w:color w:val="C00000"/>
          <w:spacing w:val="8"/>
          <w:kern w:val="0"/>
          <w:sz w:val="26"/>
          <w:szCs w:val="26"/>
        </w:rPr>
        <w:t>在宅隔離の条件が整っている無症状感染者或いは軽症病例に関して、普通は在宅隔離とするが</w:t>
      </w:r>
      <w:r w:rsidRPr="000F666F">
        <w:rPr>
          <w:rFonts w:ascii="MS Mincho" w:eastAsia="MS Mincho" w:hAnsi="MS Mincho" w:cs="MS PGothic" w:hint="eastAsia"/>
          <w:color w:val="C00000"/>
          <w:spacing w:val="8"/>
          <w:kern w:val="0"/>
          <w:sz w:val="26"/>
          <w:szCs w:val="26"/>
        </w:rPr>
        <w:t>、自主的集中隔離を選択することもできる。在宅隔離期間中に健康観測を強化し、隔離の第</w:t>
      </w:r>
      <w:r w:rsidRPr="000F666F">
        <w:rPr>
          <w:rFonts w:ascii="MS Mincho" w:eastAsia="MS Mincho" w:hAnsi="MS Mincho" w:cs="MS PGothic"/>
          <w:color w:val="C00000"/>
          <w:spacing w:val="8"/>
          <w:kern w:val="0"/>
          <w:sz w:val="26"/>
          <w:szCs w:val="26"/>
        </w:rPr>
        <w:t>6日、7日目に連続2回PCR検査</w:t>
      </w:r>
      <w:r w:rsidR="00EC1A2A" w:rsidRPr="000F666F">
        <w:rPr>
          <w:rFonts w:ascii="MS Mincho" w:eastAsia="MS Mincho" w:hAnsi="MS Mincho" w:cs="MS PGothic"/>
          <w:color w:val="C00000"/>
          <w:spacing w:val="8"/>
          <w:kern w:val="0"/>
          <w:sz w:val="26"/>
          <w:szCs w:val="26"/>
        </w:rPr>
        <w:t>の</w:t>
      </w:r>
      <w:r w:rsidRPr="000F666F">
        <w:rPr>
          <w:rFonts w:ascii="MS Mincho" w:eastAsia="MS Mincho" w:hAnsi="MS Mincho" w:cs="MS PGothic"/>
          <w:color w:val="C00000"/>
          <w:spacing w:val="8"/>
          <w:kern w:val="0"/>
          <w:sz w:val="26"/>
          <w:szCs w:val="26"/>
        </w:rPr>
        <w:t>Ct値≥35になったら隔離を解除</w:t>
      </w:r>
      <w:r w:rsidR="007F4E55">
        <w:rPr>
          <w:rFonts w:ascii="MS Mincho" w:eastAsia="MS Mincho" w:hAnsi="MS Mincho" w:cs="MS PGothic" w:hint="eastAsia"/>
          <w:color w:val="C00000"/>
          <w:spacing w:val="8"/>
          <w:kern w:val="0"/>
          <w:sz w:val="26"/>
          <w:szCs w:val="26"/>
        </w:rPr>
        <w:t>し、</w:t>
      </w:r>
      <w:r w:rsidRPr="000F666F">
        <w:rPr>
          <w:rFonts w:ascii="MS Mincho" w:eastAsia="MS Mincho" w:hAnsi="MS Mincho" w:cs="MS PGothic"/>
          <w:color w:val="C00000"/>
          <w:spacing w:val="8"/>
          <w:kern w:val="0"/>
          <w:sz w:val="26"/>
          <w:szCs w:val="26"/>
        </w:rPr>
        <w:t>病状が悪化した場合は直ちに定点病院で治療を受け</w:t>
      </w:r>
      <w:r w:rsidR="007F4E55">
        <w:rPr>
          <w:rFonts w:ascii="MS Mincho" w:eastAsia="MS Mincho" w:hAnsi="MS Mincho" w:cs="MS PGothic" w:hint="eastAsia"/>
          <w:color w:val="C00000"/>
          <w:spacing w:val="8"/>
          <w:kern w:val="0"/>
          <w:sz w:val="26"/>
          <w:szCs w:val="26"/>
        </w:rPr>
        <w:t>ること。</w:t>
      </w:r>
      <w:bookmarkStart w:id="0" w:name="_Hlk121326887"/>
      <w:r w:rsidR="007F4E55" w:rsidRPr="00713256">
        <w:rPr>
          <w:rFonts w:ascii="MS Mincho" w:eastAsia="MS Mincho" w:hAnsi="MS Mincho" w:cs="MS PGothic" w:hint="eastAsia"/>
          <w:color w:val="C00000"/>
          <w:spacing w:val="8"/>
          <w:kern w:val="0"/>
          <w:sz w:val="26"/>
          <w:szCs w:val="26"/>
        </w:rPr>
        <w:t>在</w:t>
      </w:r>
      <w:r w:rsidR="007F4E55" w:rsidRPr="00713256">
        <w:rPr>
          <w:rFonts w:ascii="MS Mincho" w:eastAsia="MS Mincho" w:hAnsi="MS Mincho" w:cs="MS PGothic" w:hint="eastAsia"/>
          <w:color w:val="C00000"/>
          <w:spacing w:val="8"/>
          <w:kern w:val="0"/>
          <w:sz w:val="26"/>
          <w:szCs w:val="26"/>
        </w:rPr>
        <w:lastRenderedPageBreak/>
        <w:t>宅隔離の条件が整っている濃厚接触者は5日間の在宅隔離をし、自主的集中隔離を選択することもでき、</w:t>
      </w:r>
      <w:bookmarkStart w:id="1" w:name="_Hlk121326958"/>
      <w:bookmarkEnd w:id="0"/>
      <w:r w:rsidRPr="000F666F">
        <w:rPr>
          <w:rFonts w:ascii="MS Mincho" w:eastAsia="MS Mincho" w:hAnsi="MS Mincho" w:cs="MS PGothic"/>
          <w:color w:val="C00000"/>
          <w:spacing w:val="8"/>
          <w:kern w:val="0"/>
          <w:sz w:val="26"/>
          <w:szCs w:val="26"/>
        </w:rPr>
        <w:t>5日目にPCR検査陰性が確認されれば隔離を解除する。</w:t>
      </w:r>
      <w:bookmarkEnd w:id="1"/>
    </w:p>
    <w:p w14:paraId="2216811E"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四是落实高风险区“快封快解”。</w:t>
      </w:r>
      <w:r w:rsidRPr="00E35215">
        <w:rPr>
          <w:rFonts w:ascii="Microsoft YaHei UI" w:eastAsia="Microsoft YaHei UI" w:hAnsi="Microsoft YaHei UI" w:cs="MS PGothic" w:hint="eastAsia"/>
          <w:color w:val="222222"/>
          <w:spacing w:val="8"/>
          <w:kern w:val="0"/>
          <w:sz w:val="26"/>
          <w:szCs w:val="26"/>
          <w:lang w:eastAsia="zh-CN"/>
        </w:rPr>
        <w:t>连续5天没有新增感染者的高风险区，要及时解封。</w:t>
      </w:r>
    </w:p>
    <w:p w14:paraId="54642986" w14:textId="7C902C00" w:rsidR="00E35215" w:rsidRPr="0040056D" w:rsidRDefault="0040056D" w:rsidP="0040056D">
      <w:pPr>
        <w:widowControl/>
        <w:shd w:val="clear" w:color="auto" w:fill="FFFFFF"/>
        <w:adjustRightInd w:val="0"/>
        <w:snapToGrid w:val="0"/>
        <w:spacing w:afterLines="50" w:after="180" w:line="240" w:lineRule="atLeast"/>
        <w:rPr>
          <w:rFonts w:ascii="Microsoft YaHei UI" w:eastAsia="Microsoft YaHei UI" w:hAnsi="Microsoft YaHei UI"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四、高リスク区域の「タイムリーな封鎖と解除」策を実施する。</w:t>
      </w:r>
      <w:r w:rsidRPr="000F666F">
        <w:rPr>
          <w:rFonts w:ascii="MS Mincho" w:eastAsia="MS Mincho" w:hAnsi="MS Mincho" w:cs="MS PGothic" w:hint="eastAsia"/>
          <w:color w:val="C00000"/>
          <w:spacing w:val="8"/>
          <w:kern w:val="0"/>
          <w:sz w:val="26"/>
          <w:szCs w:val="26"/>
        </w:rPr>
        <w:t>五日間連続新たな感染者がでなかった高リスク区域は、速やかに解除をする。</w:t>
      </w:r>
    </w:p>
    <w:p w14:paraId="2199DA6A" w14:textId="60A613BD"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b/>
          <w:bCs/>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五是保障群众基本购药需求。</w:t>
      </w:r>
      <w:r w:rsidRPr="00E35215">
        <w:rPr>
          <w:rFonts w:ascii="Microsoft YaHei UI" w:eastAsia="Microsoft YaHei UI" w:hAnsi="Microsoft YaHei UI" w:cs="MS PGothic" w:hint="eastAsia"/>
          <w:color w:val="222222"/>
          <w:spacing w:val="8"/>
          <w:kern w:val="0"/>
          <w:sz w:val="26"/>
          <w:szCs w:val="26"/>
          <w:lang w:eastAsia="zh-CN"/>
        </w:rPr>
        <w:t>各地药店要正常运营，不得随意关停。</w:t>
      </w:r>
      <w:r w:rsidRPr="00E35215">
        <w:rPr>
          <w:rFonts w:ascii="Microsoft YaHei UI" w:eastAsia="Microsoft YaHei UI" w:hAnsi="Microsoft YaHei UI" w:cs="MS PGothic" w:hint="eastAsia"/>
          <w:b/>
          <w:bCs/>
          <w:color w:val="222222"/>
          <w:spacing w:val="8"/>
          <w:kern w:val="0"/>
          <w:sz w:val="26"/>
          <w:szCs w:val="26"/>
          <w:lang w:eastAsia="zh-CN"/>
        </w:rPr>
        <w:t>不得限制群众线上线下购买退热、止咳、抗病毒、治感冒等非处方药物。</w:t>
      </w:r>
    </w:p>
    <w:p w14:paraId="0CB7E87A" w14:textId="6DA77234" w:rsidR="0040056D" w:rsidRPr="000F666F" w:rsidRDefault="0040056D" w:rsidP="0040056D">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0F666F">
        <w:rPr>
          <w:rFonts w:asciiTheme="minorEastAsia" w:hAnsiTheme="minorEastAsia" w:cs="MS PGothic" w:hint="eastAsia"/>
          <w:b/>
          <w:color w:val="C00000"/>
          <w:spacing w:val="8"/>
          <w:kern w:val="0"/>
          <w:sz w:val="26"/>
          <w:szCs w:val="26"/>
        </w:rPr>
        <w:t>五、市民の基本的な購薬需要を保障する。</w:t>
      </w:r>
      <w:r w:rsidRPr="000F666F">
        <w:rPr>
          <w:rFonts w:ascii="MS Mincho" w:eastAsia="MS Mincho" w:hAnsi="MS Mincho" w:cs="MS PGothic" w:hint="eastAsia"/>
          <w:color w:val="C00000"/>
          <w:spacing w:val="8"/>
          <w:kern w:val="0"/>
          <w:sz w:val="26"/>
          <w:szCs w:val="26"/>
        </w:rPr>
        <w:t>各地の薬局は正常な運営を保ち、むやみな閉店をしてはならない。</w:t>
      </w:r>
      <w:r w:rsidRPr="000F666F">
        <w:rPr>
          <w:rFonts w:ascii="MS Mincho" w:eastAsia="MS Mincho" w:hAnsi="MS Mincho" w:cs="MS PGothic" w:hint="eastAsia"/>
          <w:b/>
          <w:color w:val="C00000"/>
          <w:spacing w:val="8"/>
          <w:kern w:val="0"/>
          <w:sz w:val="26"/>
          <w:szCs w:val="26"/>
        </w:rPr>
        <w:t>市民のオンラインやオフラインによる解熱剤、咳止め、抗生抗ウイルス薬、風邪薬等の処方薬の購入制限を設定してはいけない。</w:t>
      </w:r>
    </w:p>
    <w:p w14:paraId="534DDF3D" w14:textId="77777777" w:rsidR="00E35215" w:rsidRP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六是加快推进老年人新冠病毒疫苗接种。</w:t>
      </w:r>
      <w:r w:rsidRPr="00E35215">
        <w:rPr>
          <w:rFonts w:ascii="Microsoft YaHei UI" w:eastAsia="Microsoft YaHei UI" w:hAnsi="Microsoft YaHei UI" w:cs="MS PGothic" w:hint="eastAsia"/>
          <w:color w:val="222222"/>
          <w:spacing w:val="8"/>
          <w:kern w:val="0"/>
          <w:sz w:val="26"/>
          <w:szCs w:val="26"/>
          <w:lang w:eastAsia="zh-CN"/>
        </w:rPr>
        <w:t>各地要坚持</w:t>
      </w:r>
      <w:proofErr w:type="gramStart"/>
      <w:r w:rsidRPr="00E35215">
        <w:rPr>
          <w:rFonts w:ascii="Microsoft YaHei UI" w:eastAsia="Microsoft YaHei UI" w:hAnsi="Microsoft YaHei UI" w:cs="MS PGothic" w:hint="eastAsia"/>
          <w:color w:val="222222"/>
          <w:spacing w:val="8"/>
          <w:kern w:val="0"/>
          <w:sz w:val="26"/>
          <w:szCs w:val="26"/>
          <w:lang w:eastAsia="zh-CN"/>
        </w:rPr>
        <w:t>应接尽接原则</w:t>
      </w:r>
      <w:proofErr w:type="gramEnd"/>
      <w:r w:rsidRPr="00E35215">
        <w:rPr>
          <w:rFonts w:ascii="Microsoft YaHei UI" w:eastAsia="Microsoft YaHei UI" w:hAnsi="Microsoft YaHei UI" w:cs="MS PGothic" w:hint="eastAsia"/>
          <w:color w:val="222222"/>
          <w:spacing w:val="8"/>
          <w:kern w:val="0"/>
          <w:sz w:val="26"/>
          <w:szCs w:val="26"/>
          <w:lang w:eastAsia="zh-CN"/>
        </w:rPr>
        <w:t>，聚焦提高60-79岁人群接种率、加快提升80岁及以上人群接种率，</w:t>
      </w:r>
      <w:proofErr w:type="gramStart"/>
      <w:r w:rsidRPr="00E35215">
        <w:rPr>
          <w:rFonts w:ascii="Microsoft YaHei UI" w:eastAsia="Microsoft YaHei UI" w:hAnsi="Microsoft YaHei UI" w:cs="MS PGothic" w:hint="eastAsia"/>
          <w:color w:val="222222"/>
          <w:spacing w:val="8"/>
          <w:kern w:val="0"/>
          <w:sz w:val="26"/>
          <w:szCs w:val="26"/>
          <w:lang w:eastAsia="zh-CN"/>
        </w:rPr>
        <w:t>作出</w:t>
      </w:r>
      <w:proofErr w:type="gramEnd"/>
      <w:r w:rsidRPr="00E35215">
        <w:rPr>
          <w:rFonts w:ascii="Microsoft YaHei UI" w:eastAsia="Microsoft YaHei UI" w:hAnsi="Microsoft YaHei UI" w:cs="MS PGothic" w:hint="eastAsia"/>
          <w:color w:val="222222"/>
          <w:spacing w:val="8"/>
          <w:kern w:val="0"/>
          <w:sz w:val="26"/>
          <w:szCs w:val="26"/>
          <w:lang w:eastAsia="zh-CN"/>
        </w:rPr>
        <w:t>专项安排。通过设立老年人绿色通道、临时接种点、流动</w:t>
      </w:r>
      <w:proofErr w:type="gramStart"/>
      <w:r w:rsidRPr="00E35215">
        <w:rPr>
          <w:rFonts w:ascii="Microsoft YaHei UI" w:eastAsia="Microsoft YaHei UI" w:hAnsi="Microsoft YaHei UI" w:cs="MS PGothic" w:hint="eastAsia"/>
          <w:color w:val="222222"/>
          <w:spacing w:val="8"/>
          <w:kern w:val="0"/>
          <w:sz w:val="26"/>
          <w:szCs w:val="26"/>
          <w:lang w:eastAsia="zh-CN"/>
        </w:rPr>
        <w:t>接种车</w:t>
      </w:r>
      <w:proofErr w:type="gramEnd"/>
      <w:r w:rsidRPr="00E35215">
        <w:rPr>
          <w:rFonts w:ascii="Microsoft YaHei UI" w:eastAsia="Microsoft YaHei UI" w:hAnsi="Microsoft YaHei UI" w:cs="MS PGothic" w:hint="eastAsia"/>
          <w:color w:val="222222"/>
          <w:spacing w:val="8"/>
          <w:kern w:val="0"/>
          <w:sz w:val="26"/>
          <w:szCs w:val="26"/>
          <w:lang w:eastAsia="zh-CN"/>
        </w:rPr>
        <w:t>等措施，优化接种服务。要逐级开展接种禁忌判定的培训，指导医务人员科学判定接种禁忌。细化科普宣传，发动全社会力量参与动员老年人接种，各地可采取激励措施，调动老年人接种疫苗的积极性。</w:t>
      </w:r>
    </w:p>
    <w:p w14:paraId="6D7A17DA" w14:textId="309303B6" w:rsidR="00E35215" w:rsidRPr="00941BA9" w:rsidRDefault="0040056D" w:rsidP="0040056D">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941BA9">
        <w:rPr>
          <w:rFonts w:ascii="MS Mincho" w:eastAsia="MS Mincho" w:hAnsi="MS Mincho" w:cs="MS PGothic" w:hint="eastAsia"/>
          <w:b/>
          <w:color w:val="C00000"/>
          <w:spacing w:val="8"/>
          <w:kern w:val="0"/>
          <w:sz w:val="26"/>
          <w:szCs w:val="26"/>
        </w:rPr>
        <w:t>六、高齢者のコロナウイルスワクチンの接種を加速する。</w:t>
      </w:r>
      <w:r w:rsidRPr="00941BA9">
        <w:rPr>
          <w:rFonts w:ascii="MS Mincho" w:eastAsia="MS Mincho" w:hAnsi="MS Mincho" w:cs="MS PGothic" w:hint="eastAsia"/>
          <w:color w:val="C00000"/>
          <w:spacing w:val="8"/>
          <w:kern w:val="0"/>
          <w:sz w:val="26"/>
          <w:szCs w:val="26"/>
        </w:rPr>
        <w:t>各地は「接種必要者は</w:t>
      </w:r>
      <w:r w:rsidR="00AA4676" w:rsidRPr="00941BA9">
        <w:rPr>
          <w:rFonts w:ascii="MS Mincho" w:eastAsia="MS Mincho" w:hAnsi="MS Mincho" w:cs="MS PGothic" w:hint="eastAsia"/>
          <w:color w:val="C00000"/>
          <w:spacing w:val="8"/>
          <w:kern w:val="0"/>
          <w:sz w:val="26"/>
          <w:szCs w:val="26"/>
        </w:rPr>
        <w:t>接種</w:t>
      </w:r>
      <w:r w:rsidRPr="00941BA9">
        <w:rPr>
          <w:rFonts w:ascii="MS Mincho" w:eastAsia="MS Mincho" w:hAnsi="MS Mincho" w:cs="MS PGothic" w:hint="eastAsia"/>
          <w:color w:val="C00000"/>
          <w:spacing w:val="8"/>
          <w:kern w:val="0"/>
          <w:sz w:val="26"/>
          <w:szCs w:val="26"/>
        </w:rPr>
        <w:t>すべく」原則を堅持し、</w:t>
      </w:r>
      <w:r w:rsidRPr="00941BA9">
        <w:rPr>
          <w:rFonts w:ascii="MS Mincho" w:eastAsia="MS Mincho" w:hAnsi="MS Mincho" w:cs="MS PGothic"/>
          <w:color w:val="C00000"/>
          <w:spacing w:val="8"/>
          <w:kern w:val="0"/>
          <w:sz w:val="26"/>
          <w:szCs w:val="26"/>
        </w:rPr>
        <w:t>60-79歳人員の接種率に焦点を合わせ、80歳及び以上の高齢者接種率を引き上げ</w:t>
      </w:r>
      <w:r w:rsidR="00941BA9" w:rsidRPr="00941BA9">
        <w:rPr>
          <w:rFonts w:ascii="MS Mincho" w:eastAsia="MS Mincho" w:hAnsi="MS Mincho" w:cs="MS PGothic" w:hint="eastAsia"/>
          <w:color w:val="C00000"/>
          <w:spacing w:val="8"/>
          <w:kern w:val="0"/>
          <w:sz w:val="26"/>
          <w:szCs w:val="26"/>
        </w:rPr>
        <w:t>る</w:t>
      </w:r>
      <w:r w:rsidR="00941BA9">
        <w:rPr>
          <w:rFonts w:ascii="MS Mincho" w:eastAsia="MS Mincho" w:hAnsi="MS Mincho" w:cs="MS PGothic" w:hint="eastAsia"/>
          <w:color w:val="C00000"/>
          <w:spacing w:val="8"/>
          <w:kern w:val="0"/>
          <w:sz w:val="26"/>
          <w:szCs w:val="26"/>
        </w:rPr>
        <w:t>べく</w:t>
      </w:r>
      <w:r w:rsidRPr="00941BA9">
        <w:rPr>
          <w:rFonts w:ascii="MS Mincho" w:eastAsia="MS Mincho" w:hAnsi="MS Mincho" w:cs="MS PGothic"/>
          <w:color w:val="C00000"/>
          <w:spacing w:val="8"/>
          <w:kern w:val="0"/>
          <w:sz w:val="26"/>
          <w:szCs w:val="26"/>
        </w:rPr>
        <w:t>、専門</w:t>
      </w:r>
      <w:r w:rsidR="00AA4676" w:rsidRPr="00941BA9">
        <w:rPr>
          <w:rFonts w:ascii="MS Mincho" w:eastAsia="MS Mincho" w:hAnsi="MS Mincho" w:cs="MS PGothic" w:hint="eastAsia"/>
          <w:color w:val="C00000"/>
          <w:spacing w:val="8"/>
          <w:kern w:val="0"/>
          <w:sz w:val="26"/>
          <w:szCs w:val="26"/>
        </w:rPr>
        <w:t>的</w:t>
      </w:r>
      <w:r w:rsidR="00941BA9">
        <w:rPr>
          <w:rFonts w:ascii="MS Mincho" w:eastAsia="MS Mincho" w:hAnsi="MS Mincho" w:cs="MS PGothic" w:hint="eastAsia"/>
          <w:color w:val="C00000"/>
          <w:spacing w:val="8"/>
          <w:kern w:val="0"/>
          <w:sz w:val="26"/>
          <w:szCs w:val="26"/>
        </w:rPr>
        <w:t>な</w:t>
      </w:r>
      <w:r w:rsidRPr="00941BA9">
        <w:rPr>
          <w:rFonts w:ascii="MS Mincho" w:eastAsia="MS Mincho" w:hAnsi="MS Mincho" w:cs="MS PGothic"/>
          <w:color w:val="C00000"/>
          <w:spacing w:val="8"/>
          <w:kern w:val="0"/>
          <w:sz w:val="26"/>
          <w:szCs w:val="26"/>
        </w:rPr>
        <w:t>段取りを</w:t>
      </w:r>
      <w:r w:rsidR="00941BA9">
        <w:rPr>
          <w:rFonts w:ascii="MS Mincho" w:eastAsia="MS Mincho" w:hAnsi="MS Mincho" w:cs="MS PGothic" w:hint="eastAsia"/>
          <w:color w:val="C00000"/>
          <w:spacing w:val="8"/>
          <w:kern w:val="0"/>
          <w:sz w:val="26"/>
          <w:szCs w:val="26"/>
        </w:rPr>
        <w:t>手配する</w:t>
      </w:r>
      <w:r w:rsidRPr="00941BA9">
        <w:rPr>
          <w:rFonts w:ascii="MS Mincho" w:eastAsia="MS Mincho" w:hAnsi="MS Mincho" w:cs="MS PGothic"/>
          <w:color w:val="C00000"/>
          <w:spacing w:val="8"/>
          <w:kern w:val="0"/>
          <w:sz w:val="26"/>
          <w:szCs w:val="26"/>
        </w:rPr>
        <w:t>。高齢者グリーン通路や臨時の接種所、流動接種</w:t>
      </w:r>
      <w:r w:rsidR="00EE67B3">
        <w:rPr>
          <w:rFonts w:ascii="MS Mincho" w:eastAsia="MS Mincho" w:hAnsi="MS Mincho" w:cs="MS PGothic" w:hint="eastAsia"/>
          <w:color w:val="C00000"/>
          <w:spacing w:val="8"/>
          <w:kern w:val="0"/>
          <w:sz w:val="26"/>
          <w:szCs w:val="26"/>
        </w:rPr>
        <w:t>車</w:t>
      </w:r>
      <w:r w:rsidRPr="00941BA9">
        <w:rPr>
          <w:rFonts w:ascii="MS Mincho" w:eastAsia="MS Mincho" w:hAnsi="MS Mincho" w:cs="MS PGothic"/>
          <w:color w:val="C00000"/>
          <w:spacing w:val="8"/>
          <w:kern w:val="0"/>
          <w:sz w:val="26"/>
          <w:szCs w:val="26"/>
        </w:rPr>
        <w:t>等の措置を</w:t>
      </w:r>
      <w:r w:rsidR="00EE67B3">
        <w:rPr>
          <w:rFonts w:ascii="MS Mincho" w:eastAsia="MS Mincho" w:hAnsi="MS Mincho" w:cs="MS PGothic" w:hint="eastAsia"/>
          <w:color w:val="C00000"/>
          <w:spacing w:val="8"/>
          <w:kern w:val="0"/>
          <w:sz w:val="26"/>
          <w:szCs w:val="26"/>
        </w:rPr>
        <w:t>取って</w:t>
      </w:r>
      <w:r w:rsidRPr="00941BA9">
        <w:rPr>
          <w:rFonts w:ascii="MS Mincho" w:eastAsia="MS Mincho" w:hAnsi="MS Mincho" w:cs="MS PGothic"/>
          <w:color w:val="C00000"/>
          <w:spacing w:val="8"/>
          <w:kern w:val="0"/>
          <w:sz w:val="26"/>
          <w:szCs w:val="26"/>
        </w:rPr>
        <w:t>、接種サービスを最適化する。各級部署で接種注意点判定のトレーニングを行い、医務従事者に科学的な接種注意事項を指導する。普及宣伝を細分化し、全社会の力を発動して高齢者の接種を促す。各地では激励措置を講じ、高齢者のワクチン接種積極性を引き出す。</w:t>
      </w:r>
    </w:p>
    <w:p w14:paraId="7FF1E739" w14:textId="61F4D0D3"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七是加强重点人群健康情况摸底及分类管理。</w:t>
      </w:r>
      <w:r w:rsidRPr="00E35215">
        <w:rPr>
          <w:rFonts w:ascii="Microsoft YaHei UI" w:eastAsia="Microsoft YaHei UI" w:hAnsi="Microsoft YaHei UI" w:cs="MS PGothic" w:hint="eastAsia"/>
          <w:color w:val="222222"/>
          <w:spacing w:val="8"/>
          <w:kern w:val="0"/>
          <w:sz w:val="26"/>
          <w:szCs w:val="26"/>
          <w:lang w:eastAsia="zh-CN"/>
        </w:rPr>
        <w:t>发挥基层医疗卫生机构“网底”和家庭医生健康“守门人”的作用，摸清辖区内患有心脑血管疾病、慢阻肺、糖尿病、</w:t>
      </w:r>
      <w:r w:rsidRPr="00E35215">
        <w:rPr>
          <w:rFonts w:ascii="Microsoft YaHei UI" w:eastAsia="Microsoft YaHei UI" w:hAnsi="Microsoft YaHei UI" w:cs="MS PGothic" w:hint="eastAsia"/>
          <w:color w:val="222222"/>
          <w:spacing w:val="8"/>
          <w:kern w:val="0"/>
          <w:sz w:val="26"/>
          <w:szCs w:val="26"/>
          <w:lang w:eastAsia="zh-CN"/>
        </w:rPr>
        <w:lastRenderedPageBreak/>
        <w:t>慢性肾病、肿瘤、免疫功能缺陷等疾病的老年人及其新冠病毒疫苗接种情况，推进实施分级分类管理。</w:t>
      </w:r>
    </w:p>
    <w:p w14:paraId="07FC2438" w14:textId="373204FF"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七、</w:t>
      </w:r>
      <w:r w:rsidR="0002604C" w:rsidRPr="003E648C">
        <w:rPr>
          <w:rFonts w:ascii="MS Mincho" w:eastAsia="MS Mincho" w:hAnsi="MS Mincho" w:cs="MS PGothic" w:hint="eastAsia"/>
          <w:b/>
          <w:color w:val="C00000"/>
          <w:spacing w:val="8"/>
          <w:kern w:val="0"/>
          <w:sz w:val="26"/>
          <w:szCs w:val="26"/>
        </w:rPr>
        <w:t>重点</w:t>
      </w:r>
      <w:r w:rsidR="009D7352" w:rsidRPr="003E648C">
        <w:rPr>
          <w:rFonts w:ascii="MS Mincho" w:eastAsia="MS Mincho" w:hAnsi="MS Mincho" w:cs="MS PGothic" w:hint="eastAsia"/>
          <w:b/>
          <w:color w:val="C00000"/>
          <w:spacing w:val="8"/>
          <w:kern w:val="0"/>
          <w:sz w:val="26"/>
          <w:szCs w:val="26"/>
        </w:rPr>
        <w:t>人員</w:t>
      </w:r>
      <w:r w:rsidRPr="003E648C">
        <w:rPr>
          <w:rFonts w:ascii="MS Mincho" w:eastAsia="MS Mincho" w:hAnsi="MS Mincho" w:cs="MS PGothic" w:hint="eastAsia"/>
          <w:b/>
          <w:color w:val="C00000"/>
          <w:spacing w:val="8"/>
          <w:kern w:val="0"/>
          <w:sz w:val="26"/>
          <w:szCs w:val="26"/>
        </w:rPr>
        <w:t>の健康状況の把握と分類管理を強化する。</w:t>
      </w:r>
      <w:r w:rsidRPr="003E648C">
        <w:rPr>
          <w:rFonts w:ascii="MS Mincho" w:eastAsia="MS Mincho" w:hAnsi="MS Mincho" w:cs="MS PGothic" w:hint="eastAsia"/>
          <w:color w:val="C00000"/>
          <w:spacing w:val="8"/>
          <w:kern w:val="0"/>
          <w:sz w:val="26"/>
          <w:szCs w:val="26"/>
        </w:rPr>
        <w:t>末端医療衛生機構の「網底」と家庭</w:t>
      </w:r>
      <w:r w:rsidR="00FE0C7C" w:rsidRPr="003E648C">
        <w:rPr>
          <w:rFonts w:ascii="MS Mincho" w:eastAsia="MS Mincho" w:hAnsi="MS Mincho" w:cs="MS PGothic" w:hint="eastAsia"/>
          <w:color w:val="C00000"/>
          <w:spacing w:val="8"/>
          <w:kern w:val="0"/>
          <w:sz w:val="26"/>
          <w:szCs w:val="26"/>
        </w:rPr>
        <w:t>医師</w:t>
      </w:r>
      <w:r w:rsidRPr="003E648C">
        <w:rPr>
          <w:rFonts w:ascii="MS Mincho" w:eastAsia="MS Mincho" w:hAnsi="MS Mincho" w:cs="MS PGothic" w:hint="eastAsia"/>
          <w:color w:val="C00000"/>
          <w:spacing w:val="8"/>
          <w:kern w:val="0"/>
          <w:sz w:val="26"/>
          <w:szCs w:val="26"/>
        </w:rPr>
        <w:t>の健康「門番」の役割を発揮し、管轄区内に心脳血管疾患、</w:t>
      </w:r>
      <w:r w:rsidR="00FE0C7C" w:rsidRPr="003E648C">
        <w:rPr>
          <w:rFonts w:ascii="MS Mincho" w:eastAsia="MS Mincho" w:hAnsi="MS Mincho" w:cs="MS PGothic" w:hint="eastAsia"/>
          <w:color w:val="C00000"/>
          <w:spacing w:val="8"/>
          <w:kern w:val="0"/>
          <w:sz w:val="26"/>
          <w:szCs w:val="26"/>
        </w:rPr>
        <w:t>慢性肺炎</w:t>
      </w:r>
      <w:r w:rsidRPr="003E648C">
        <w:rPr>
          <w:rFonts w:ascii="MS Mincho" w:eastAsia="MS Mincho" w:hAnsi="MS Mincho" w:cs="MS PGothic" w:hint="eastAsia"/>
          <w:color w:val="C00000"/>
          <w:spacing w:val="8"/>
          <w:kern w:val="0"/>
          <w:sz w:val="26"/>
          <w:szCs w:val="26"/>
        </w:rPr>
        <w:t>、糖尿病、慢性</w:t>
      </w:r>
      <w:r w:rsidR="00FE0C7C" w:rsidRPr="003E648C">
        <w:rPr>
          <w:rFonts w:ascii="MS Mincho" w:eastAsia="MS Mincho" w:hAnsi="MS Mincho" w:cs="MS PGothic" w:hint="eastAsia"/>
          <w:color w:val="C00000"/>
          <w:spacing w:val="8"/>
          <w:kern w:val="0"/>
          <w:sz w:val="26"/>
          <w:szCs w:val="26"/>
        </w:rPr>
        <w:t>腎臓病</w:t>
      </w:r>
      <w:r w:rsidRPr="003E648C">
        <w:rPr>
          <w:rFonts w:ascii="MS Mincho" w:eastAsia="MS Mincho" w:hAnsi="MS Mincho" w:cs="MS PGothic" w:hint="eastAsia"/>
          <w:color w:val="C00000"/>
          <w:spacing w:val="8"/>
          <w:kern w:val="0"/>
          <w:sz w:val="26"/>
          <w:szCs w:val="26"/>
        </w:rPr>
        <w:t>、腫瘍、免疫機能欠陥などの疾病を有する高齢者と</w:t>
      </w:r>
      <w:r w:rsidR="00FE0C7C" w:rsidRPr="003E648C">
        <w:rPr>
          <w:rFonts w:ascii="MS Mincho" w:eastAsia="MS Mincho" w:hAnsi="MS Mincho" w:cs="MS PGothic" w:hint="eastAsia"/>
          <w:color w:val="C00000"/>
          <w:spacing w:val="8"/>
          <w:kern w:val="0"/>
          <w:sz w:val="26"/>
          <w:szCs w:val="26"/>
        </w:rPr>
        <w:t>その人達の</w:t>
      </w:r>
      <w:r w:rsidRPr="003E648C">
        <w:rPr>
          <w:rFonts w:ascii="MS Mincho" w:eastAsia="MS Mincho" w:hAnsi="MS Mincho" w:cs="MS PGothic" w:hint="eastAsia"/>
          <w:color w:val="C00000"/>
          <w:spacing w:val="8"/>
          <w:kern w:val="0"/>
          <w:sz w:val="26"/>
          <w:szCs w:val="26"/>
        </w:rPr>
        <w:t>新型コロナウイルスワクチン接種状況を把握し、</w:t>
      </w:r>
      <w:r w:rsidR="009D7352" w:rsidRPr="003E648C">
        <w:rPr>
          <w:rFonts w:ascii="MS Mincho" w:eastAsia="MS Mincho" w:hAnsi="MS Mincho" w:cs="MS PGothic" w:hint="eastAsia"/>
          <w:color w:val="C00000"/>
          <w:spacing w:val="8"/>
          <w:kern w:val="0"/>
          <w:sz w:val="26"/>
          <w:szCs w:val="26"/>
        </w:rPr>
        <w:t>レベル</w:t>
      </w:r>
      <w:r w:rsidRPr="003E648C">
        <w:rPr>
          <w:rFonts w:ascii="MS Mincho" w:eastAsia="MS Mincho" w:hAnsi="MS Mincho" w:cs="MS PGothic" w:hint="eastAsia"/>
          <w:color w:val="C00000"/>
          <w:spacing w:val="8"/>
          <w:kern w:val="0"/>
          <w:sz w:val="26"/>
          <w:szCs w:val="26"/>
        </w:rPr>
        <w:t>別分類管理の実施を推進する。</w:t>
      </w:r>
    </w:p>
    <w:p w14:paraId="0B45AE65" w14:textId="5D6F1B9A"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八是保障社会正常运转和基本医疗服务。</w:t>
      </w:r>
      <w:r w:rsidRPr="00E35215">
        <w:rPr>
          <w:rFonts w:ascii="Microsoft YaHei UI" w:eastAsia="Microsoft YaHei UI" w:hAnsi="Microsoft YaHei UI" w:cs="MS PGothic" w:hint="eastAsia"/>
          <w:color w:val="222222"/>
          <w:spacing w:val="8"/>
          <w:kern w:val="0"/>
          <w:sz w:val="26"/>
          <w:szCs w:val="26"/>
          <w:lang w:eastAsia="zh-CN"/>
        </w:rPr>
        <w:t>非高风险</w:t>
      </w:r>
      <w:proofErr w:type="gramStart"/>
      <w:r w:rsidRPr="00E35215">
        <w:rPr>
          <w:rFonts w:ascii="Microsoft YaHei UI" w:eastAsia="Microsoft YaHei UI" w:hAnsi="Microsoft YaHei UI" w:cs="MS PGothic" w:hint="eastAsia"/>
          <w:color w:val="222222"/>
          <w:spacing w:val="8"/>
          <w:kern w:val="0"/>
          <w:sz w:val="26"/>
          <w:szCs w:val="26"/>
          <w:lang w:eastAsia="zh-CN"/>
        </w:rPr>
        <w:t>区不得</w:t>
      </w:r>
      <w:proofErr w:type="gramEnd"/>
      <w:r w:rsidRPr="00E35215">
        <w:rPr>
          <w:rFonts w:ascii="Microsoft YaHei UI" w:eastAsia="Microsoft YaHei UI" w:hAnsi="Microsoft YaHei UI" w:cs="MS PGothic" w:hint="eastAsia"/>
          <w:color w:val="222222"/>
          <w:spacing w:val="8"/>
          <w:kern w:val="0"/>
          <w:sz w:val="26"/>
          <w:szCs w:val="26"/>
          <w:lang w:eastAsia="zh-CN"/>
        </w:rPr>
        <w:t>限制人员流动，不得停工、停产、停业。将医务人员、公安、交通物流、商超、保供、水电气暖等保障基本医疗服务和社会正常运转人员纳入“白名单”管理，相关人员做好个人防护、疫苗接种和健康监测，保障正常医疗服务和基本生活物资、水电气暖等供给，尽力维护正常生产工作秩序，及时解决群众提出的</w:t>
      </w:r>
      <w:proofErr w:type="gramStart"/>
      <w:r w:rsidRPr="00E35215">
        <w:rPr>
          <w:rFonts w:ascii="Microsoft YaHei UI" w:eastAsia="Microsoft YaHei UI" w:hAnsi="Microsoft YaHei UI" w:cs="MS PGothic" w:hint="eastAsia"/>
          <w:color w:val="222222"/>
          <w:spacing w:val="8"/>
          <w:kern w:val="0"/>
          <w:sz w:val="26"/>
          <w:szCs w:val="26"/>
          <w:lang w:eastAsia="zh-CN"/>
        </w:rPr>
        <w:t>急难愁盼问题</w:t>
      </w:r>
      <w:proofErr w:type="gramEnd"/>
      <w:r w:rsidRPr="00E35215">
        <w:rPr>
          <w:rFonts w:ascii="Microsoft YaHei UI" w:eastAsia="Microsoft YaHei UI" w:hAnsi="Microsoft YaHei UI" w:cs="MS PGothic" w:hint="eastAsia"/>
          <w:color w:val="222222"/>
          <w:spacing w:val="8"/>
          <w:kern w:val="0"/>
          <w:sz w:val="26"/>
          <w:szCs w:val="26"/>
          <w:lang w:eastAsia="zh-CN"/>
        </w:rPr>
        <w:t>，切实满足疫情处置期间群众基本生活需求。</w:t>
      </w:r>
    </w:p>
    <w:p w14:paraId="0B400115" w14:textId="0388C44F" w:rsidR="00E35215"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八、社会の正常な運営と基本的な医療サービスを保障する。</w:t>
      </w:r>
      <w:r w:rsidRPr="003E648C">
        <w:rPr>
          <w:rFonts w:ascii="MS Mincho" w:eastAsia="MS Mincho" w:hAnsi="MS Mincho" w:cs="MS PGothic" w:hint="eastAsia"/>
          <w:color w:val="C00000"/>
          <w:spacing w:val="8"/>
          <w:kern w:val="0"/>
          <w:sz w:val="26"/>
          <w:szCs w:val="26"/>
        </w:rPr>
        <w:t>非高リスク区は人員の流動を制限してはならず、操業停止、</w:t>
      </w:r>
      <w:r w:rsidR="00374D6A" w:rsidRPr="003E648C">
        <w:rPr>
          <w:rFonts w:ascii="MS Mincho" w:eastAsia="MS Mincho" w:hAnsi="MS Mincho" w:cs="MS PGothic" w:hint="eastAsia"/>
          <w:color w:val="C00000"/>
          <w:spacing w:val="8"/>
          <w:kern w:val="0"/>
          <w:sz w:val="26"/>
          <w:szCs w:val="26"/>
        </w:rPr>
        <w:t>生産</w:t>
      </w:r>
      <w:r w:rsidRPr="003E648C">
        <w:rPr>
          <w:rFonts w:ascii="MS Mincho" w:eastAsia="MS Mincho" w:hAnsi="MS Mincho" w:cs="MS PGothic" w:hint="eastAsia"/>
          <w:color w:val="C00000"/>
          <w:spacing w:val="8"/>
          <w:kern w:val="0"/>
          <w:sz w:val="26"/>
          <w:szCs w:val="26"/>
        </w:rPr>
        <w:t>停止、休業してはならない。医療関係者、公安、交通物流、</w:t>
      </w:r>
      <w:r w:rsidR="00374D6A" w:rsidRPr="003E648C">
        <w:rPr>
          <w:rFonts w:ascii="MS Mincho" w:eastAsia="MS Mincho" w:hAnsi="MS Mincho" w:cs="MS PGothic" w:hint="eastAsia"/>
          <w:color w:val="C00000"/>
          <w:spacing w:val="8"/>
          <w:kern w:val="0"/>
          <w:sz w:val="26"/>
          <w:szCs w:val="26"/>
        </w:rPr>
        <w:t>スーパー</w:t>
      </w:r>
      <w:r w:rsidRPr="003E648C">
        <w:rPr>
          <w:rFonts w:ascii="MS Mincho" w:eastAsia="MS Mincho" w:hAnsi="MS Mincho" w:cs="MS PGothic" w:hint="eastAsia"/>
          <w:color w:val="C00000"/>
          <w:spacing w:val="8"/>
          <w:kern w:val="0"/>
          <w:sz w:val="26"/>
          <w:szCs w:val="26"/>
        </w:rPr>
        <w:t>、</w:t>
      </w:r>
      <w:r w:rsidR="00374D6A" w:rsidRPr="003E648C">
        <w:rPr>
          <w:rFonts w:ascii="MS Mincho" w:eastAsia="MS Mincho" w:hAnsi="MS Mincho" w:cs="MS PGothic" w:hint="eastAsia"/>
          <w:color w:val="C00000"/>
          <w:spacing w:val="8"/>
          <w:kern w:val="0"/>
          <w:sz w:val="26"/>
          <w:szCs w:val="26"/>
        </w:rPr>
        <w:t>物質供給</w:t>
      </w:r>
      <w:r w:rsidRPr="003E648C">
        <w:rPr>
          <w:rFonts w:ascii="MS Mincho" w:eastAsia="MS Mincho" w:hAnsi="MS Mincho" w:cs="MS PGothic" w:hint="eastAsia"/>
          <w:color w:val="C00000"/>
          <w:spacing w:val="8"/>
          <w:kern w:val="0"/>
          <w:sz w:val="26"/>
          <w:szCs w:val="26"/>
        </w:rPr>
        <w:t>、</w:t>
      </w:r>
      <w:r w:rsidR="00374D6A" w:rsidRPr="003E648C">
        <w:rPr>
          <w:rFonts w:ascii="MS Mincho" w:eastAsia="MS Mincho" w:hAnsi="MS Mincho" w:cs="MS PGothic" w:hint="eastAsia"/>
          <w:color w:val="C00000"/>
          <w:spacing w:val="8"/>
          <w:kern w:val="0"/>
          <w:sz w:val="26"/>
          <w:szCs w:val="26"/>
        </w:rPr>
        <w:t>水道水、電気、</w:t>
      </w:r>
      <w:r w:rsidRPr="003E648C">
        <w:rPr>
          <w:rFonts w:ascii="MS Mincho" w:eastAsia="MS Mincho" w:hAnsi="MS Mincho" w:cs="MS PGothic" w:hint="eastAsia"/>
          <w:color w:val="C00000"/>
          <w:spacing w:val="8"/>
          <w:kern w:val="0"/>
          <w:sz w:val="26"/>
          <w:szCs w:val="26"/>
        </w:rPr>
        <w:t>ガス</w:t>
      </w:r>
      <w:r w:rsidR="00374D6A" w:rsidRPr="003E648C">
        <w:rPr>
          <w:rFonts w:ascii="MS Mincho" w:eastAsia="MS Mincho" w:hAnsi="MS Mincho" w:cs="MS PGothic" w:hint="eastAsia"/>
          <w:color w:val="C00000"/>
          <w:spacing w:val="8"/>
          <w:kern w:val="0"/>
          <w:sz w:val="26"/>
          <w:szCs w:val="26"/>
        </w:rPr>
        <w:t>、暖房</w:t>
      </w:r>
      <w:r w:rsidRPr="003E648C">
        <w:rPr>
          <w:rFonts w:ascii="MS Mincho" w:eastAsia="MS Mincho" w:hAnsi="MS Mincho" w:cs="MS PGothic" w:hint="eastAsia"/>
          <w:color w:val="C00000"/>
          <w:spacing w:val="8"/>
          <w:kern w:val="0"/>
          <w:sz w:val="26"/>
          <w:szCs w:val="26"/>
        </w:rPr>
        <w:t>などの基本医療サービスと社会の正常運転を保障する人員を「ホワイトリスト」に組み入れて管理し、関係者は個人防護、ワクチン接種と健康</w:t>
      </w:r>
      <w:r w:rsidR="00374D6A" w:rsidRPr="003E648C">
        <w:rPr>
          <w:rFonts w:ascii="MS Mincho" w:eastAsia="MS Mincho" w:hAnsi="MS Mincho" w:cs="MS PGothic" w:hint="eastAsia"/>
          <w:color w:val="C00000"/>
          <w:spacing w:val="8"/>
          <w:kern w:val="0"/>
          <w:sz w:val="26"/>
          <w:szCs w:val="26"/>
        </w:rPr>
        <w:t>監測</w:t>
      </w:r>
      <w:r w:rsidRPr="003E648C">
        <w:rPr>
          <w:rFonts w:ascii="MS Mincho" w:eastAsia="MS Mincho" w:hAnsi="MS Mincho" w:cs="MS PGothic" w:hint="eastAsia"/>
          <w:color w:val="C00000"/>
          <w:spacing w:val="8"/>
          <w:kern w:val="0"/>
          <w:sz w:val="26"/>
          <w:szCs w:val="26"/>
        </w:rPr>
        <w:t>をしっかりと行い、正常な医療サービスと基本生活物資、</w:t>
      </w:r>
      <w:r w:rsidR="00374D6A" w:rsidRPr="003E648C">
        <w:rPr>
          <w:rFonts w:ascii="MS Mincho" w:eastAsia="MS Mincho" w:hAnsi="MS Mincho" w:cs="MS PGothic" w:hint="eastAsia"/>
          <w:color w:val="C00000"/>
          <w:spacing w:val="8"/>
          <w:kern w:val="0"/>
          <w:sz w:val="26"/>
          <w:szCs w:val="26"/>
        </w:rPr>
        <w:t>水道水、電気、</w:t>
      </w:r>
      <w:r w:rsidRPr="003E648C">
        <w:rPr>
          <w:rFonts w:ascii="MS Mincho" w:eastAsia="MS Mincho" w:hAnsi="MS Mincho" w:cs="MS PGothic" w:hint="eastAsia"/>
          <w:color w:val="C00000"/>
          <w:spacing w:val="8"/>
          <w:kern w:val="0"/>
          <w:sz w:val="26"/>
          <w:szCs w:val="26"/>
        </w:rPr>
        <w:t>ガス</w:t>
      </w:r>
      <w:r w:rsidR="00374D6A" w:rsidRPr="003E648C">
        <w:rPr>
          <w:rFonts w:ascii="MS Mincho" w:eastAsia="MS Mincho" w:hAnsi="MS Mincho" w:cs="MS PGothic" w:hint="eastAsia"/>
          <w:color w:val="C00000"/>
          <w:spacing w:val="8"/>
          <w:kern w:val="0"/>
          <w:sz w:val="26"/>
          <w:szCs w:val="26"/>
        </w:rPr>
        <w:t>、暖房</w:t>
      </w:r>
      <w:r w:rsidRPr="003E648C">
        <w:rPr>
          <w:rFonts w:ascii="MS Mincho" w:eastAsia="MS Mincho" w:hAnsi="MS Mincho" w:cs="MS PGothic" w:hint="eastAsia"/>
          <w:color w:val="C00000"/>
          <w:spacing w:val="8"/>
          <w:kern w:val="0"/>
          <w:sz w:val="26"/>
          <w:szCs w:val="26"/>
        </w:rPr>
        <w:t>などの供給を保障し、正常な生産活動</w:t>
      </w:r>
      <w:r w:rsidR="00374D6A"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hint="eastAsia"/>
          <w:color w:val="C00000"/>
          <w:spacing w:val="8"/>
          <w:kern w:val="0"/>
          <w:sz w:val="26"/>
          <w:szCs w:val="26"/>
        </w:rPr>
        <w:t>秩序の維持に尽力し、大衆が提出した</w:t>
      </w:r>
      <w:r w:rsidR="00374D6A" w:rsidRPr="003E648C">
        <w:rPr>
          <w:rFonts w:ascii="MS Mincho" w:eastAsia="MS Mincho" w:hAnsi="MS Mincho" w:cs="MS PGothic" w:hint="eastAsia"/>
          <w:color w:val="C00000"/>
          <w:spacing w:val="8"/>
          <w:kern w:val="0"/>
          <w:sz w:val="26"/>
          <w:szCs w:val="26"/>
        </w:rPr>
        <w:t>緊急かつ困難な</w:t>
      </w:r>
      <w:r w:rsidRPr="003E648C">
        <w:rPr>
          <w:rFonts w:ascii="MS Mincho" w:eastAsia="MS Mincho" w:hAnsi="MS Mincho" w:cs="MS PGothic" w:hint="eastAsia"/>
          <w:color w:val="C00000"/>
          <w:spacing w:val="8"/>
          <w:kern w:val="0"/>
          <w:sz w:val="26"/>
          <w:szCs w:val="26"/>
        </w:rPr>
        <w:t>問題を適時に解決し、疫病対策期間中の大衆の基本的な生活需要を確実に満たす。</w:t>
      </w:r>
    </w:p>
    <w:p w14:paraId="3176326F" w14:textId="204258B1"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t>九是强化涉</w:t>
      </w:r>
      <w:proofErr w:type="gramStart"/>
      <w:r w:rsidRPr="00E35215">
        <w:rPr>
          <w:rFonts w:ascii="Microsoft YaHei UI" w:eastAsia="Microsoft YaHei UI" w:hAnsi="Microsoft YaHei UI" w:cs="MS PGothic" w:hint="eastAsia"/>
          <w:b/>
          <w:bCs/>
          <w:color w:val="007AAA"/>
          <w:spacing w:val="8"/>
          <w:kern w:val="0"/>
          <w:sz w:val="26"/>
          <w:szCs w:val="26"/>
          <w:lang w:eastAsia="zh-CN"/>
        </w:rPr>
        <w:t>疫</w:t>
      </w:r>
      <w:proofErr w:type="gramEnd"/>
      <w:r w:rsidRPr="00E35215">
        <w:rPr>
          <w:rFonts w:ascii="Microsoft YaHei UI" w:eastAsia="Microsoft YaHei UI" w:hAnsi="Microsoft YaHei UI" w:cs="MS PGothic" w:hint="eastAsia"/>
          <w:b/>
          <w:bCs/>
          <w:color w:val="007AAA"/>
          <w:spacing w:val="8"/>
          <w:kern w:val="0"/>
          <w:sz w:val="26"/>
          <w:szCs w:val="26"/>
          <w:lang w:eastAsia="zh-CN"/>
        </w:rPr>
        <w:t>安全保障。</w:t>
      </w:r>
      <w:r w:rsidRPr="00E35215">
        <w:rPr>
          <w:rFonts w:ascii="Microsoft YaHei UI" w:eastAsia="Microsoft YaHei UI" w:hAnsi="Microsoft YaHei UI" w:cs="MS PGothic" w:hint="eastAsia"/>
          <w:b/>
          <w:bCs/>
          <w:color w:val="222222"/>
          <w:spacing w:val="8"/>
          <w:kern w:val="0"/>
          <w:sz w:val="26"/>
          <w:szCs w:val="26"/>
          <w:lang w:eastAsia="zh-CN"/>
        </w:rPr>
        <w:t>严禁以各种方式封堵消防通道、单元门、小区门，</w:t>
      </w:r>
      <w:r w:rsidRPr="00E35215">
        <w:rPr>
          <w:rFonts w:ascii="Microsoft YaHei UI" w:eastAsia="Microsoft YaHei UI" w:hAnsi="Microsoft YaHei UI" w:cs="MS PGothic" w:hint="eastAsia"/>
          <w:color w:val="222222"/>
          <w:spacing w:val="8"/>
          <w:kern w:val="0"/>
          <w:sz w:val="26"/>
          <w:szCs w:val="26"/>
          <w:lang w:eastAsia="zh-CN"/>
        </w:rPr>
        <w:t>确保群众看病就医、紧急避险等外出渠道通畅。推动建立社区与专门医疗机构的对接机制，为独居老人、未成年人、孕产妇、残疾人、慢性病患者等提供就医便利。强化</w:t>
      </w:r>
      <w:proofErr w:type="gramStart"/>
      <w:r w:rsidRPr="00E35215">
        <w:rPr>
          <w:rFonts w:ascii="Microsoft YaHei UI" w:eastAsia="Microsoft YaHei UI" w:hAnsi="Microsoft YaHei UI" w:cs="MS PGothic" w:hint="eastAsia"/>
          <w:color w:val="222222"/>
          <w:spacing w:val="8"/>
          <w:kern w:val="0"/>
          <w:sz w:val="26"/>
          <w:szCs w:val="26"/>
          <w:lang w:eastAsia="zh-CN"/>
        </w:rPr>
        <w:t>对封控人员</w:t>
      </w:r>
      <w:proofErr w:type="gramEnd"/>
      <w:r w:rsidRPr="00E35215">
        <w:rPr>
          <w:rFonts w:ascii="Microsoft YaHei UI" w:eastAsia="Microsoft YaHei UI" w:hAnsi="Microsoft YaHei UI" w:cs="MS PGothic" w:hint="eastAsia"/>
          <w:color w:val="222222"/>
          <w:spacing w:val="8"/>
          <w:kern w:val="0"/>
          <w:sz w:val="26"/>
          <w:szCs w:val="26"/>
          <w:lang w:eastAsia="zh-CN"/>
        </w:rPr>
        <w:t>、患者和一线工作人员等的关心关爱和心理疏导。</w:t>
      </w:r>
    </w:p>
    <w:p w14:paraId="2C513AD8" w14:textId="2D70B351"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九、疫病に関する安全保障を強化する。消防通路、</w:t>
      </w:r>
      <w:r w:rsidR="00CE1E2C" w:rsidRPr="003E648C">
        <w:rPr>
          <w:rFonts w:ascii="MS Mincho" w:eastAsia="MS Mincho" w:hAnsi="MS Mincho" w:cs="MS PGothic" w:hint="eastAsia"/>
          <w:b/>
          <w:color w:val="C00000"/>
          <w:spacing w:val="8"/>
          <w:kern w:val="0"/>
          <w:sz w:val="26"/>
          <w:szCs w:val="26"/>
        </w:rPr>
        <w:t>単元</w:t>
      </w:r>
      <w:r w:rsidRPr="003E648C">
        <w:rPr>
          <w:rFonts w:ascii="MS Mincho" w:eastAsia="MS Mincho" w:hAnsi="MS Mincho" w:cs="MS PGothic" w:hint="eastAsia"/>
          <w:b/>
          <w:color w:val="C00000"/>
          <w:spacing w:val="8"/>
          <w:kern w:val="0"/>
          <w:sz w:val="26"/>
          <w:szCs w:val="26"/>
        </w:rPr>
        <w:t>ドア、団地ドアをさまざまな方法で封鎖することを厳禁し、</w:t>
      </w:r>
      <w:r w:rsidRPr="003E648C">
        <w:rPr>
          <w:rFonts w:ascii="MS Mincho" w:eastAsia="MS Mincho" w:hAnsi="MS Mincho" w:cs="MS PGothic" w:hint="eastAsia"/>
          <w:color w:val="C00000"/>
          <w:spacing w:val="8"/>
          <w:kern w:val="0"/>
          <w:sz w:val="26"/>
          <w:szCs w:val="26"/>
        </w:rPr>
        <w:t>大衆が診察を受け</w:t>
      </w:r>
      <w:r w:rsidR="00CE1E2C" w:rsidRPr="003E648C">
        <w:rPr>
          <w:rFonts w:ascii="MS Mincho" w:eastAsia="MS Mincho" w:hAnsi="MS Mincho" w:cs="MS PGothic" w:hint="eastAsia"/>
          <w:color w:val="C00000"/>
          <w:spacing w:val="8"/>
          <w:kern w:val="0"/>
          <w:sz w:val="26"/>
          <w:szCs w:val="26"/>
        </w:rPr>
        <w:t>るため</w:t>
      </w:r>
      <w:r w:rsidRPr="003E648C">
        <w:rPr>
          <w:rFonts w:ascii="MS Mincho" w:eastAsia="MS Mincho" w:hAnsi="MS Mincho" w:cs="MS PGothic" w:hint="eastAsia"/>
          <w:color w:val="C00000"/>
          <w:spacing w:val="8"/>
          <w:kern w:val="0"/>
          <w:sz w:val="26"/>
          <w:szCs w:val="26"/>
        </w:rPr>
        <w:t>、</w:t>
      </w:r>
      <w:r w:rsidR="00CE1E2C" w:rsidRPr="003E648C">
        <w:rPr>
          <w:rFonts w:ascii="MS Mincho" w:eastAsia="MS Mincho" w:hAnsi="MS Mincho" w:cs="MS PGothic" w:hint="eastAsia"/>
          <w:color w:val="C00000"/>
          <w:spacing w:val="8"/>
          <w:kern w:val="0"/>
          <w:sz w:val="26"/>
          <w:szCs w:val="26"/>
        </w:rPr>
        <w:t>或いは</w:t>
      </w:r>
      <w:r w:rsidRPr="003E648C">
        <w:rPr>
          <w:rFonts w:ascii="MS Mincho" w:eastAsia="MS Mincho" w:hAnsi="MS Mincho" w:cs="MS PGothic" w:hint="eastAsia"/>
          <w:color w:val="C00000"/>
          <w:spacing w:val="8"/>
          <w:kern w:val="0"/>
          <w:sz w:val="26"/>
          <w:szCs w:val="26"/>
        </w:rPr>
        <w:t>緊急避難</w:t>
      </w:r>
      <w:r w:rsidR="00CE1E2C" w:rsidRPr="003E648C">
        <w:rPr>
          <w:rFonts w:ascii="MS Mincho" w:eastAsia="MS Mincho" w:hAnsi="MS Mincho" w:cs="MS PGothic" w:hint="eastAsia"/>
          <w:color w:val="C00000"/>
          <w:spacing w:val="8"/>
          <w:kern w:val="0"/>
          <w:sz w:val="26"/>
          <w:szCs w:val="26"/>
        </w:rPr>
        <w:t>するため</w:t>
      </w:r>
      <w:r w:rsidRPr="003E648C">
        <w:rPr>
          <w:rFonts w:ascii="MS Mincho" w:eastAsia="MS Mincho" w:hAnsi="MS Mincho" w:cs="MS PGothic" w:hint="eastAsia"/>
          <w:color w:val="C00000"/>
          <w:spacing w:val="8"/>
          <w:kern w:val="0"/>
          <w:sz w:val="26"/>
          <w:szCs w:val="26"/>
        </w:rPr>
        <w:t>などの外出</w:t>
      </w:r>
      <w:r w:rsidR="00F37A47">
        <w:rPr>
          <w:rFonts w:ascii="MS Mincho" w:eastAsia="MS Mincho" w:hAnsi="MS Mincho" w:cs="MS PGothic" w:hint="eastAsia"/>
          <w:color w:val="C00000"/>
          <w:spacing w:val="8"/>
          <w:kern w:val="0"/>
          <w:sz w:val="26"/>
          <w:szCs w:val="26"/>
        </w:rPr>
        <w:t>通路</w:t>
      </w:r>
      <w:r w:rsidR="00CE1E2C" w:rsidRPr="003E648C">
        <w:rPr>
          <w:rFonts w:ascii="MS Mincho" w:eastAsia="MS Mincho" w:hAnsi="MS Mincho" w:cs="MS PGothic" w:hint="eastAsia"/>
          <w:color w:val="C00000"/>
          <w:spacing w:val="8"/>
          <w:kern w:val="0"/>
          <w:sz w:val="26"/>
          <w:szCs w:val="26"/>
        </w:rPr>
        <w:t>がスムーズに開通できることを</w:t>
      </w:r>
      <w:r w:rsidRPr="003E648C">
        <w:rPr>
          <w:rFonts w:ascii="MS Mincho" w:eastAsia="MS Mincho" w:hAnsi="MS Mincho" w:cs="MS PGothic" w:hint="eastAsia"/>
          <w:color w:val="C00000"/>
          <w:spacing w:val="8"/>
          <w:kern w:val="0"/>
          <w:sz w:val="26"/>
          <w:szCs w:val="26"/>
        </w:rPr>
        <w:t>確保する。</w:t>
      </w:r>
      <w:r w:rsidR="00CE1E2C" w:rsidRPr="003E648C">
        <w:rPr>
          <w:rFonts w:ascii="MS Mincho" w:eastAsia="MS Mincho" w:hAnsi="MS Mincho" w:cs="MS PGothic" w:hint="eastAsia"/>
          <w:color w:val="C00000"/>
          <w:spacing w:val="8"/>
          <w:kern w:val="0"/>
          <w:sz w:val="26"/>
          <w:szCs w:val="26"/>
        </w:rPr>
        <w:t>社区</w:t>
      </w:r>
      <w:r w:rsidRPr="003E648C">
        <w:rPr>
          <w:rFonts w:ascii="MS Mincho" w:eastAsia="MS Mincho" w:hAnsi="MS Mincho" w:cs="MS PGothic" w:hint="eastAsia"/>
          <w:color w:val="C00000"/>
          <w:spacing w:val="8"/>
          <w:kern w:val="0"/>
          <w:sz w:val="26"/>
          <w:szCs w:val="26"/>
        </w:rPr>
        <w:t>と専門医療機関の連携メカニズムの構築を推進し、</w:t>
      </w:r>
      <w:r w:rsidR="00CE1E2C" w:rsidRPr="003E648C">
        <w:rPr>
          <w:rFonts w:ascii="MS Mincho" w:eastAsia="MS Mincho" w:hAnsi="MS Mincho" w:cs="MS PGothic" w:hint="eastAsia"/>
          <w:color w:val="C00000"/>
          <w:spacing w:val="8"/>
          <w:kern w:val="0"/>
          <w:sz w:val="26"/>
          <w:szCs w:val="26"/>
        </w:rPr>
        <w:t>一人暮らしの</w:t>
      </w:r>
      <w:r w:rsidRPr="003E648C">
        <w:rPr>
          <w:rFonts w:ascii="MS Mincho" w:eastAsia="MS Mincho" w:hAnsi="MS Mincho" w:cs="MS PGothic" w:hint="eastAsia"/>
          <w:color w:val="C00000"/>
          <w:spacing w:val="8"/>
          <w:kern w:val="0"/>
          <w:sz w:val="26"/>
          <w:szCs w:val="26"/>
        </w:rPr>
        <w:t>老人、未成年者、妊産婦、障害者、慢性病患者など</w:t>
      </w:r>
      <w:r w:rsidR="00CE1E2C" w:rsidRPr="003E648C">
        <w:rPr>
          <w:rFonts w:ascii="MS Mincho" w:eastAsia="MS Mincho" w:hAnsi="MS Mincho" w:cs="MS PGothic" w:hint="eastAsia"/>
          <w:color w:val="C00000"/>
          <w:spacing w:val="8"/>
          <w:kern w:val="0"/>
          <w:sz w:val="26"/>
          <w:szCs w:val="26"/>
        </w:rPr>
        <w:t>のために</w:t>
      </w:r>
      <w:r w:rsidRPr="003E648C">
        <w:rPr>
          <w:rFonts w:ascii="MS Mincho" w:eastAsia="MS Mincho" w:hAnsi="MS Mincho" w:cs="MS PGothic" w:hint="eastAsia"/>
          <w:color w:val="C00000"/>
          <w:spacing w:val="8"/>
          <w:kern w:val="0"/>
          <w:sz w:val="26"/>
          <w:szCs w:val="26"/>
        </w:rPr>
        <w:t>受診の利便性を提供する。</w:t>
      </w:r>
      <w:r w:rsidR="00CE1E2C" w:rsidRPr="003E648C">
        <w:rPr>
          <w:rFonts w:ascii="MS Mincho" w:eastAsia="MS Mincho" w:hAnsi="MS Mincho" w:cs="MS PGothic" w:hint="eastAsia"/>
          <w:color w:val="C00000"/>
          <w:spacing w:val="8"/>
          <w:kern w:val="0"/>
          <w:sz w:val="26"/>
          <w:szCs w:val="26"/>
        </w:rPr>
        <w:t>封鎖管理人員</w:t>
      </w:r>
      <w:r w:rsidRPr="003E648C">
        <w:rPr>
          <w:rFonts w:ascii="MS Mincho" w:eastAsia="MS Mincho" w:hAnsi="MS Mincho" w:cs="MS PGothic" w:hint="eastAsia"/>
          <w:color w:val="C00000"/>
          <w:spacing w:val="8"/>
          <w:kern w:val="0"/>
          <w:sz w:val="26"/>
          <w:szCs w:val="26"/>
        </w:rPr>
        <w:t>、患者</w:t>
      </w:r>
      <w:r w:rsidR="00CE1E2C"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hint="eastAsia"/>
          <w:color w:val="C00000"/>
          <w:spacing w:val="8"/>
          <w:kern w:val="0"/>
          <w:sz w:val="26"/>
          <w:szCs w:val="26"/>
        </w:rPr>
        <w:t>現場スタッフなどへの関心と心理的な指導を強化する。</w:t>
      </w:r>
    </w:p>
    <w:p w14:paraId="3B41B26E" w14:textId="729DAC33" w:rsidR="00E35215" w:rsidRDefault="00E35215" w:rsidP="00E35215">
      <w:pPr>
        <w:widowControl/>
        <w:shd w:val="clear" w:color="auto" w:fill="FFFFFF"/>
        <w:adjustRightInd w:val="0"/>
        <w:snapToGrid w:val="0"/>
        <w:spacing w:afterLines="50" w:after="180" w:line="240" w:lineRule="atLeas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b/>
          <w:bCs/>
          <w:color w:val="007AAA"/>
          <w:spacing w:val="8"/>
          <w:kern w:val="0"/>
          <w:sz w:val="26"/>
          <w:szCs w:val="26"/>
          <w:lang w:eastAsia="zh-CN"/>
        </w:rPr>
        <w:lastRenderedPageBreak/>
        <w:t>十是进一步优化学校疫情防控工作。</w:t>
      </w:r>
      <w:r w:rsidRPr="00E35215">
        <w:rPr>
          <w:rFonts w:ascii="Microsoft YaHei UI" w:eastAsia="Microsoft YaHei UI" w:hAnsi="Microsoft YaHei UI" w:cs="MS PGothic" w:hint="eastAsia"/>
          <w:color w:val="222222"/>
          <w:spacing w:val="8"/>
          <w:kern w:val="0"/>
          <w:sz w:val="26"/>
          <w:szCs w:val="26"/>
          <w:lang w:eastAsia="zh-CN"/>
        </w:rPr>
        <w:t>各地各校要坚决落实科学精准防控要求，</w:t>
      </w:r>
      <w:r w:rsidRPr="00E35215">
        <w:rPr>
          <w:rFonts w:ascii="Microsoft YaHei UI" w:eastAsia="Microsoft YaHei UI" w:hAnsi="Microsoft YaHei UI" w:cs="MS PGothic" w:hint="eastAsia"/>
          <w:b/>
          <w:bCs/>
          <w:color w:val="222222"/>
          <w:spacing w:val="8"/>
          <w:kern w:val="0"/>
          <w:sz w:val="26"/>
          <w:szCs w:val="26"/>
          <w:lang w:eastAsia="zh-CN"/>
        </w:rPr>
        <w:t>没有疫情的学校要开展正常的线下教学活动，校园内超市、食堂、体育场馆、图书馆等要正常开放。</w:t>
      </w:r>
      <w:r w:rsidRPr="00E35215">
        <w:rPr>
          <w:rFonts w:ascii="Microsoft YaHei UI" w:eastAsia="Microsoft YaHei UI" w:hAnsi="Microsoft YaHei UI" w:cs="MS PGothic" w:hint="eastAsia"/>
          <w:color w:val="222222"/>
          <w:spacing w:val="8"/>
          <w:kern w:val="0"/>
          <w:sz w:val="26"/>
          <w:szCs w:val="26"/>
          <w:lang w:eastAsia="zh-CN"/>
        </w:rPr>
        <w:t>有疫情的学校要精准划定风险区域，风险区域外仍要保证正常的教学、生活等秩序。</w:t>
      </w:r>
    </w:p>
    <w:p w14:paraId="25E40981" w14:textId="7387607E" w:rsidR="00027352"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b/>
          <w:color w:val="C00000"/>
          <w:spacing w:val="8"/>
          <w:kern w:val="0"/>
          <w:sz w:val="26"/>
          <w:szCs w:val="26"/>
        </w:rPr>
        <w:t>十、学校の</w:t>
      </w:r>
      <w:r w:rsidR="00DD13E4" w:rsidRPr="003E648C">
        <w:rPr>
          <w:rFonts w:ascii="MS Mincho" w:eastAsia="MS Mincho" w:hAnsi="MS Mincho" w:cs="MS PGothic" w:hint="eastAsia"/>
          <w:b/>
          <w:color w:val="C00000"/>
          <w:spacing w:val="8"/>
          <w:kern w:val="0"/>
          <w:sz w:val="26"/>
          <w:szCs w:val="26"/>
        </w:rPr>
        <w:t>疫病</w:t>
      </w:r>
      <w:r w:rsidRPr="003E648C">
        <w:rPr>
          <w:rFonts w:ascii="MS Mincho" w:eastAsia="MS Mincho" w:hAnsi="MS Mincho" w:cs="MS PGothic" w:hint="eastAsia"/>
          <w:b/>
          <w:color w:val="C00000"/>
          <w:spacing w:val="8"/>
          <w:kern w:val="0"/>
          <w:sz w:val="26"/>
          <w:szCs w:val="26"/>
        </w:rPr>
        <w:t>対策をさらに最適化する。</w:t>
      </w:r>
      <w:r w:rsidRPr="003E648C">
        <w:rPr>
          <w:rFonts w:ascii="MS Mincho" w:eastAsia="MS Mincho" w:hAnsi="MS Mincho" w:cs="MS PGothic" w:hint="eastAsia"/>
          <w:color w:val="C00000"/>
          <w:spacing w:val="8"/>
          <w:kern w:val="0"/>
          <w:sz w:val="26"/>
          <w:szCs w:val="26"/>
        </w:rPr>
        <w:t>各地の各校は科学的かつ正確な</w:t>
      </w:r>
      <w:r w:rsidR="00DD13E4" w:rsidRPr="003E648C">
        <w:rPr>
          <w:rFonts w:ascii="MS Mincho" w:eastAsia="MS Mincho" w:hAnsi="MS Mincho" w:cs="MS PGothic" w:hint="eastAsia"/>
          <w:color w:val="C00000"/>
          <w:spacing w:val="8"/>
          <w:kern w:val="0"/>
          <w:sz w:val="26"/>
          <w:szCs w:val="26"/>
        </w:rPr>
        <w:t>防疫</w:t>
      </w:r>
      <w:r w:rsidRPr="003E648C">
        <w:rPr>
          <w:rFonts w:ascii="MS Mincho" w:eastAsia="MS Mincho" w:hAnsi="MS Mincho" w:cs="MS PGothic" w:hint="eastAsia"/>
          <w:color w:val="C00000"/>
          <w:spacing w:val="8"/>
          <w:kern w:val="0"/>
          <w:sz w:val="26"/>
          <w:szCs w:val="26"/>
        </w:rPr>
        <w:t>・</w:t>
      </w:r>
      <w:r w:rsidR="00DD13E4"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hint="eastAsia"/>
          <w:color w:val="C00000"/>
          <w:spacing w:val="8"/>
          <w:kern w:val="0"/>
          <w:sz w:val="26"/>
          <w:szCs w:val="26"/>
        </w:rPr>
        <w:t>の要求を断固として実行し、</w:t>
      </w:r>
      <w:r w:rsidR="00DD13E4" w:rsidRPr="003E648C">
        <w:rPr>
          <w:rFonts w:ascii="MS Mincho" w:eastAsia="MS Mincho" w:hAnsi="MS Mincho" w:cs="MS PGothic" w:hint="eastAsia"/>
          <w:b/>
          <w:color w:val="C00000"/>
          <w:spacing w:val="8"/>
          <w:kern w:val="0"/>
          <w:sz w:val="26"/>
          <w:szCs w:val="26"/>
        </w:rPr>
        <w:t>疫病</w:t>
      </w:r>
      <w:r w:rsidRPr="003E648C">
        <w:rPr>
          <w:rFonts w:ascii="MS Mincho" w:eastAsia="MS Mincho" w:hAnsi="MS Mincho" w:cs="MS PGothic" w:hint="eastAsia"/>
          <w:b/>
          <w:color w:val="C00000"/>
          <w:spacing w:val="8"/>
          <w:kern w:val="0"/>
          <w:sz w:val="26"/>
          <w:szCs w:val="26"/>
        </w:rPr>
        <w:t>が発生していない学校は</w:t>
      </w:r>
      <w:r w:rsidR="00DD13E4" w:rsidRPr="003E648C">
        <w:rPr>
          <w:rFonts w:ascii="MS Mincho" w:eastAsia="MS Mincho" w:hAnsi="MS Mincho" w:cs="MS PGothic" w:hint="eastAsia"/>
          <w:b/>
          <w:color w:val="C00000"/>
          <w:spacing w:val="8"/>
          <w:kern w:val="0"/>
          <w:sz w:val="26"/>
          <w:szCs w:val="26"/>
        </w:rPr>
        <w:t>通常どおりの</w:t>
      </w:r>
      <w:r w:rsidRPr="003E648C">
        <w:rPr>
          <w:rFonts w:ascii="MS Mincho" w:eastAsia="MS Mincho" w:hAnsi="MS Mincho" w:cs="MS PGothic" w:hint="eastAsia"/>
          <w:b/>
          <w:color w:val="C00000"/>
          <w:spacing w:val="8"/>
          <w:kern w:val="0"/>
          <w:sz w:val="26"/>
          <w:szCs w:val="26"/>
        </w:rPr>
        <w:t>オフライン教育活動を展開し、キャンパス内のスーパー、食堂、体育館、図書館などは正常に開放しなければならない。</w:t>
      </w:r>
      <w:r w:rsidR="00DD13E4" w:rsidRPr="003E648C">
        <w:rPr>
          <w:rFonts w:ascii="MS Mincho" w:eastAsia="MS Mincho" w:hAnsi="MS Mincho" w:cs="MS PGothic" w:hint="eastAsia"/>
          <w:color w:val="C00000"/>
          <w:spacing w:val="8"/>
          <w:kern w:val="0"/>
          <w:sz w:val="26"/>
          <w:szCs w:val="26"/>
        </w:rPr>
        <w:t>疫病</w:t>
      </w:r>
      <w:r w:rsidRPr="003E648C">
        <w:rPr>
          <w:rFonts w:ascii="MS Mincho" w:eastAsia="MS Mincho" w:hAnsi="MS Mincho" w:cs="MS PGothic" w:hint="eastAsia"/>
          <w:color w:val="C00000"/>
          <w:spacing w:val="8"/>
          <w:kern w:val="0"/>
          <w:sz w:val="26"/>
          <w:szCs w:val="26"/>
        </w:rPr>
        <w:t>が発生した学校はリスク</w:t>
      </w:r>
      <w:r w:rsidR="00DD13E4" w:rsidRPr="003E648C">
        <w:rPr>
          <w:rFonts w:ascii="MS Mincho" w:eastAsia="MS Mincho" w:hAnsi="MS Mincho" w:cs="MS PGothic" w:hint="eastAsia"/>
          <w:color w:val="C00000"/>
          <w:spacing w:val="8"/>
          <w:kern w:val="0"/>
          <w:sz w:val="26"/>
          <w:szCs w:val="26"/>
        </w:rPr>
        <w:t>区域</w:t>
      </w:r>
      <w:r w:rsidRPr="003E648C">
        <w:rPr>
          <w:rFonts w:ascii="MS Mincho" w:eastAsia="MS Mincho" w:hAnsi="MS Mincho" w:cs="MS PGothic" w:hint="eastAsia"/>
          <w:color w:val="C00000"/>
          <w:spacing w:val="8"/>
          <w:kern w:val="0"/>
          <w:sz w:val="26"/>
          <w:szCs w:val="26"/>
        </w:rPr>
        <w:t>を正確に画定し、リスク</w:t>
      </w:r>
      <w:r w:rsidR="00DD13E4" w:rsidRPr="003E648C">
        <w:rPr>
          <w:rFonts w:ascii="MS Mincho" w:eastAsia="MS Mincho" w:hAnsi="MS Mincho" w:cs="MS PGothic" w:hint="eastAsia"/>
          <w:color w:val="C00000"/>
          <w:spacing w:val="8"/>
          <w:kern w:val="0"/>
          <w:sz w:val="26"/>
          <w:szCs w:val="26"/>
        </w:rPr>
        <w:t>区域</w:t>
      </w:r>
      <w:r w:rsidRPr="003E648C">
        <w:rPr>
          <w:rFonts w:ascii="MS Mincho" w:eastAsia="MS Mincho" w:hAnsi="MS Mincho" w:cs="MS PGothic" w:hint="eastAsia"/>
          <w:color w:val="C00000"/>
          <w:spacing w:val="8"/>
          <w:kern w:val="0"/>
          <w:sz w:val="26"/>
          <w:szCs w:val="26"/>
        </w:rPr>
        <w:t>外では</w:t>
      </w:r>
      <w:r w:rsidR="00DD13E4" w:rsidRPr="003E648C">
        <w:rPr>
          <w:rFonts w:ascii="MS Mincho" w:eastAsia="MS Mincho" w:hAnsi="MS Mincho" w:cs="MS PGothic" w:hint="eastAsia"/>
          <w:color w:val="C00000"/>
          <w:spacing w:val="8"/>
          <w:kern w:val="0"/>
          <w:sz w:val="26"/>
          <w:szCs w:val="26"/>
        </w:rPr>
        <w:t>通常どおりの</w:t>
      </w:r>
      <w:r w:rsidRPr="003E648C">
        <w:rPr>
          <w:rFonts w:ascii="MS Mincho" w:eastAsia="MS Mincho" w:hAnsi="MS Mincho" w:cs="MS PGothic" w:hint="eastAsia"/>
          <w:color w:val="C00000"/>
          <w:spacing w:val="8"/>
          <w:kern w:val="0"/>
          <w:sz w:val="26"/>
          <w:szCs w:val="26"/>
        </w:rPr>
        <w:t>教育、生活などの秩序を保証しなければならない。</w:t>
      </w:r>
    </w:p>
    <w:p w14:paraId="1EE6BF86" w14:textId="77777777" w:rsidR="00027352" w:rsidRDefault="00E35215" w:rsidP="00E35215">
      <w:pPr>
        <w:widowControl/>
        <w:shd w:val="clear" w:color="auto" w:fill="FFFFFF"/>
        <w:adjustRightInd w:val="0"/>
        <w:snapToGrid w:val="0"/>
        <w:spacing w:afterLines="50" w:after="180" w:line="240" w:lineRule="atLeast"/>
        <w:rPr>
          <w:rFonts w:ascii="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各地各有关部门要进一步提高政治站位，把思想和行动统一到党中央决策部署上来，坚持第九版防控方案、落实二十条优化措施、执行本通知要求，坚决纠正简单化、“一刀切”、层层加码等做法，反对和克服形式主义、官僚主义，抓严抓实抓细各项防控措施，最大程度保护人民生命安全和身体健康，最大限度减少疫情对经济社会发展的影响。</w:t>
      </w:r>
      <w:r w:rsidRPr="00E35215">
        <w:rPr>
          <w:rFonts w:ascii="Microsoft YaHei UI" w:eastAsia="Microsoft YaHei UI" w:hAnsi="Microsoft YaHei UI" w:cs="MS PGothic" w:hint="eastAsia"/>
          <w:color w:val="222222"/>
          <w:spacing w:val="8"/>
          <w:kern w:val="0"/>
          <w:sz w:val="26"/>
          <w:szCs w:val="26"/>
        </w:rPr>
        <w:t> </w:t>
      </w:r>
    </w:p>
    <w:p w14:paraId="25B21EA9" w14:textId="06C0CA6C" w:rsidR="00E35215" w:rsidRPr="003E648C" w:rsidRDefault="00027352" w:rsidP="00E35215">
      <w:pPr>
        <w:widowControl/>
        <w:shd w:val="clear" w:color="auto" w:fill="FFFFFF"/>
        <w:adjustRightInd w:val="0"/>
        <w:snapToGrid w:val="0"/>
        <w:spacing w:afterLines="50" w:after="180" w:line="240" w:lineRule="atLeast"/>
        <w:rPr>
          <w:rFonts w:ascii="MS Mincho" w:eastAsia="MS Mincho" w:hAnsi="MS Mincho" w:cs="MS PGothic"/>
          <w:color w:val="C00000"/>
          <w:spacing w:val="8"/>
          <w:kern w:val="0"/>
          <w:sz w:val="26"/>
          <w:szCs w:val="26"/>
        </w:rPr>
      </w:pPr>
      <w:r w:rsidRPr="003E648C">
        <w:rPr>
          <w:rFonts w:ascii="MS Mincho" w:eastAsia="MS Mincho" w:hAnsi="MS Mincho" w:cs="MS PGothic" w:hint="eastAsia"/>
          <w:color w:val="C00000"/>
          <w:spacing w:val="8"/>
          <w:kern w:val="0"/>
          <w:sz w:val="26"/>
          <w:szCs w:val="26"/>
        </w:rPr>
        <w:t>各地の各関係部署は政治的立場をさらに高め、思想と行動を党中央の政策決定と配置に統一し、第</w:t>
      </w:r>
      <w:r w:rsidRPr="003E648C">
        <w:rPr>
          <w:rFonts w:ascii="MS Mincho" w:eastAsia="MS Mincho" w:hAnsi="MS Mincho" w:cs="MS PGothic"/>
          <w:color w:val="C00000"/>
          <w:spacing w:val="8"/>
          <w:kern w:val="0"/>
          <w:sz w:val="26"/>
          <w:szCs w:val="26"/>
        </w:rPr>
        <w:t>9版の</w:t>
      </w:r>
      <w:r w:rsidRPr="003E648C">
        <w:rPr>
          <w:rFonts w:ascii="MS Mincho" w:eastAsia="MS Mincho" w:hAnsi="MS Mincho" w:cs="MS PGothic" w:hint="eastAsia"/>
          <w:color w:val="C00000"/>
          <w:spacing w:val="8"/>
          <w:kern w:val="0"/>
          <w:sz w:val="26"/>
          <w:szCs w:val="26"/>
        </w:rPr>
        <w:t>防疫</w:t>
      </w:r>
      <w:r w:rsidRPr="003E648C">
        <w:rPr>
          <w:rFonts w:ascii="MS Mincho" w:eastAsia="MS Mincho" w:hAnsi="MS Mincho" w:cs="MS PGothic"/>
          <w:color w:val="C00000"/>
          <w:spacing w:val="8"/>
          <w:kern w:val="0"/>
          <w:sz w:val="26"/>
          <w:szCs w:val="26"/>
        </w:rPr>
        <w:t>・</w:t>
      </w:r>
      <w:r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color w:val="C00000"/>
          <w:spacing w:val="8"/>
          <w:kern w:val="0"/>
          <w:sz w:val="26"/>
          <w:szCs w:val="26"/>
        </w:rPr>
        <w:t>方案を堅持し、20条の最適化措置を実行し、本通知の要求を</w:t>
      </w:r>
      <w:r w:rsidRPr="003E648C">
        <w:rPr>
          <w:rFonts w:ascii="MS Mincho" w:eastAsia="MS Mincho" w:hAnsi="MS Mincho" w:cs="MS PGothic" w:hint="eastAsia"/>
          <w:color w:val="C00000"/>
          <w:spacing w:val="8"/>
          <w:kern w:val="0"/>
          <w:sz w:val="26"/>
          <w:szCs w:val="26"/>
        </w:rPr>
        <w:t>執行し</w:t>
      </w:r>
      <w:r w:rsidRPr="003E648C">
        <w:rPr>
          <w:rFonts w:ascii="MS Mincho" w:eastAsia="MS Mincho" w:hAnsi="MS Mincho" w:cs="MS PGothic"/>
          <w:color w:val="C00000"/>
          <w:spacing w:val="8"/>
          <w:kern w:val="0"/>
          <w:sz w:val="26"/>
          <w:szCs w:val="26"/>
        </w:rPr>
        <w:t>、簡素化、「一刀切」、</w:t>
      </w:r>
      <w:r w:rsidRPr="003E648C">
        <w:rPr>
          <w:rFonts w:ascii="MS Mincho" w:eastAsia="MS Mincho" w:hAnsi="MS Mincho" w:cs="MS PGothic" w:hint="eastAsia"/>
          <w:color w:val="C00000"/>
          <w:spacing w:val="8"/>
          <w:kern w:val="0"/>
          <w:sz w:val="26"/>
          <w:szCs w:val="26"/>
        </w:rPr>
        <w:t>層層加碼（隔離制御範囲と対象を新たに追加する）など</w:t>
      </w:r>
      <w:r w:rsidRPr="003E648C">
        <w:rPr>
          <w:rFonts w:ascii="MS Mincho" w:eastAsia="MS Mincho" w:hAnsi="MS Mincho" w:cs="MS PGothic"/>
          <w:color w:val="C00000"/>
          <w:spacing w:val="8"/>
          <w:kern w:val="0"/>
          <w:sz w:val="26"/>
          <w:szCs w:val="26"/>
        </w:rPr>
        <w:t>のやり方を断固として是正し、形式主義、官僚主義</w:t>
      </w:r>
      <w:r w:rsidRPr="003E648C">
        <w:rPr>
          <w:rFonts w:ascii="MS Mincho" w:eastAsia="MS Mincho" w:hAnsi="MS Mincho" w:cs="MS PGothic" w:hint="eastAsia"/>
          <w:color w:val="C00000"/>
          <w:spacing w:val="8"/>
          <w:kern w:val="0"/>
          <w:sz w:val="26"/>
          <w:szCs w:val="26"/>
        </w:rPr>
        <w:t>を</w:t>
      </w:r>
      <w:r w:rsidRPr="003E648C">
        <w:rPr>
          <w:rFonts w:ascii="MS Mincho" w:eastAsia="MS Mincho" w:hAnsi="MS Mincho" w:cs="MS PGothic"/>
          <w:color w:val="C00000"/>
          <w:spacing w:val="8"/>
          <w:kern w:val="0"/>
          <w:sz w:val="26"/>
          <w:szCs w:val="26"/>
        </w:rPr>
        <w:t>反対</w:t>
      </w:r>
      <w:r w:rsidRPr="003E648C">
        <w:rPr>
          <w:rFonts w:ascii="MS Mincho" w:eastAsia="MS Mincho" w:hAnsi="MS Mincho" w:cs="MS PGothic" w:hint="eastAsia"/>
          <w:color w:val="C00000"/>
          <w:spacing w:val="8"/>
          <w:kern w:val="0"/>
          <w:sz w:val="26"/>
          <w:szCs w:val="26"/>
        </w:rPr>
        <w:t>と</w:t>
      </w:r>
      <w:r w:rsidRPr="003E648C">
        <w:rPr>
          <w:rFonts w:ascii="MS Mincho" w:eastAsia="MS Mincho" w:hAnsi="MS Mincho" w:cs="MS PGothic"/>
          <w:color w:val="C00000"/>
          <w:spacing w:val="8"/>
          <w:kern w:val="0"/>
          <w:sz w:val="26"/>
          <w:szCs w:val="26"/>
        </w:rPr>
        <w:t>克服し、各</w:t>
      </w:r>
      <w:r w:rsidRPr="003E648C">
        <w:rPr>
          <w:rFonts w:ascii="MS Mincho" w:eastAsia="MS Mincho" w:hAnsi="MS Mincho" w:cs="MS PGothic" w:hint="eastAsia"/>
          <w:color w:val="C00000"/>
          <w:spacing w:val="8"/>
          <w:kern w:val="0"/>
          <w:sz w:val="26"/>
          <w:szCs w:val="26"/>
        </w:rPr>
        <w:t>種防疫</w:t>
      </w:r>
      <w:r w:rsidRPr="003E648C">
        <w:rPr>
          <w:rFonts w:ascii="MS Mincho" w:eastAsia="MS Mincho" w:hAnsi="MS Mincho" w:cs="MS PGothic"/>
          <w:color w:val="C00000"/>
          <w:spacing w:val="8"/>
          <w:kern w:val="0"/>
          <w:sz w:val="26"/>
          <w:szCs w:val="26"/>
        </w:rPr>
        <w:t>・</w:t>
      </w:r>
      <w:r w:rsidRPr="003E648C">
        <w:rPr>
          <w:rFonts w:ascii="MS Mincho" w:eastAsia="MS Mincho" w:hAnsi="MS Mincho" w:cs="MS PGothic" w:hint="eastAsia"/>
          <w:color w:val="C00000"/>
          <w:spacing w:val="8"/>
          <w:kern w:val="0"/>
          <w:sz w:val="26"/>
          <w:szCs w:val="26"/>
        </w:rPr>
        <w:t>制御</w:t>
      </w:r>
      <w:r w:rsidRPr="003E648C">
        <w:rPr>
          <w:rFonts w:ascii="MS Mincho" w:eastAsia="MS Mincho" w:hAnsi="MS Mincho" w:cs="MS PGothic"/>
          <w:color w:val="C00000"/>
          <w:spacing w:val="8"/>
          <w:kern w:val="0"/>
          <w:sz w:val="26"/>
          <w:szCs w:val="26"/>
        </w:rPr>
        <w:t>措置を厳格に把握し、</w:t>
      </w:r>
      <w:r w:rsidRPr="003E648C">
        <w:rPr>
          <w:rFonts w:ascii="MS Mincho" w:eastAsia="MS Mincho" w:hAnsi="MS Mincho" w:cs="MS PGothic" w:hint="eastAsia"/>
          <w:color w:val="C00000"/>
          <w:spacing w:val="8"/>
          <w:kern w:val="0"/>
          <w:sz w:val="26"/>
          <w:szCs w:val="26"/>
        </w:rPr>
        <w:t>国民</w:t>
      </w:r>
      <w:r w:rsidRPr="003E648C">
        <w:rPr>
          <w:rFonts w:ascii="MS Mincho" w:eastAsia="MS Mincho" w:hAnsi="MS Mincho" w:cs="MS PGothic"/>
          <w:color w:val="C00000"/>
          <w:spacing w:val="8"/>
          <w:kern w:val="0"/>
          <w:sz w:val="26"/>
          <w:szCs w:val="26"/>
        </w:rPr>
        <w:t>の生命安全と健康を最大限に保護し、疫病が経済社会の発展に与える影響を最大限に</w:t>
      </w:r>
      <w:r w:rsidRPr="003E648C">
        <w:rPr>
          <w:rFonts w:ascii="MS Mincho" w:eastAsia="MS Mincho" w:hAnsi="MS Mincho" w:cs="MS PGothic" w:hint="eastAsia"/>
          <w:color w:val="C00000"/>
          <w:spacing w:val="8"/>
          <w:kern w:val="0"/>
          <w:sz w:val="26"/>
          <w:szCs w:val="26"/>
        </w:rPr>
        <w:t>減少する</w:t>
      </w:r>
      <w:r w:rsidRPr="003E648C">
        <w:rPr>
          <w:rFonts w:ascii="MS Mincho" w:eastAsia="MS Mincho" w:hAnsi="MS Mincho" w:cs="MS PGothic"/>
          <w:color w:val="C00000"/>
          <w:spacing w:val="8"/>
          <w:kern w:val="0"/>
          <w:sz w:val="26"/>
          <w:szCs w:val="26"/>
        </w:rPr>
        <w:t>。</w:t>
      </w:r>
    </w:p>
    <w:p w14:paraId="1D627951" w14:textId="77777777" w:rsidR="00E35215" w:rsidRPr="00E35215" w:rsidRDefault="00E35215" w:rsidP="005613A7">
      <w:pPr>
        <w:widowControl/>
        <w:shd w:val="clear" w:color="auto" w:fill="FFFFFF"/>
        <w:adjustRightInd w:val="0"/>
        <w:snapToGrid w:val="0"/>
        <w:spacing w:line="240" w:lineRule="atLeast"/>
        <w:jc w:val="righ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国务院应对新型冠状病毒肺炎</w:t>
      </w:r>
    </w:p>
    <w:p w14:paraId="65D4D963" w14:textId="77777777" w:rsidR="00E35215" w:rsidRPr="00E35215" w:rsidRDefault="00E35215" w:rsidP="005613A7">
      <w:pPr>
        <w:widowControl/>
        <w:shd w:val="clear" w:color="auto" w:fill="FFFFFF"/>
        <w:adjustRightInd w:val="0"/>
        <w:snapToGrid w:val="0"/>
        <w:spacing w:line="240" w:lineRule="atLeast"/>
        <w:jc w:val="right"/>
        <w:rPr>
          <w:rFonts w:ascii="Microsoft YaHei UI" w:eastAsia="Microsoft YaHei UI" w:hAnsi="Microsoft YaHei UI" w:cs="MS PGothic"/>
          <w:color w:val="222222"/>
          <w:spacing w:val="8"/>
          <w:kern w:val="0"/>
          <w:sz w:val="26"/>
          <w:szCs w:val="26"/>
          <w:lang w:eastAsia="zh-CN"/>
        </w:rPr>
      </w:pPr>
      <w:r w:rsidRPr="00E35215">
        <w:rPr>
          <w:rFonts w:ascii="Microsoft YaHei UI" w:eastAsia="Microsoft YaHei UI" w:hAnsi="Microsoft YaHei UI" w:cs="MS PGothic" w:hint="eastAsia"/>
          <w:color w:val="222222"/>
          <w:spacing w:val="8"/>
          <w:kern w:val="0"/>
          <w:sz w:val="26"/>
          <w:szCs w:val="26"/>
          <w:lang w:eastAsia="zh-CN"/>
        </w:rPr>
        <w:t>疫情联防联控机制综合组</w:t>
      </w:r>
    </w:p>
    <w:p w14:paraId="61D55AAB" w14:textId="1713E56E" w:rsidR="00032B78" w:rsidRPr="00E35215" w:rsidRDefault="00E35215" w:rsidP="005613A7">
      <w:pPr>
        <w:widowControl/>
        <w:shd w:val="clear" w:color="auto" w:fill="FFFFFF"/>
        <w:adjustRightInd w:val="0"/>
        <w:snapToGrid w:val="0"/>
        <w:spacing w:line="240" w:lineRule="atLeast"/>
        <w:jc w:val="right"/>
        <w:rPr>
          <w:rFonts w:ascii="Microsoft YaHei UI" w:hAnsi="Microsoft YaHei UI" w:cs="MS PGothic"/>
          <w:color w:val="222222"/>
          <w:spacing w:val="8"/>
          <w:kern w:val="0"/>
          <w:sz w:val="26"/>
          <w:szCs w:val="26"/>
        </w:rPr>
      </w:pPr>
      <w:r w:rsidRPr="00E35215">
        <w:rPr>
          <w:rFonts w:ascii="Microsoft YaHei UI" w:eastAsia="Microsoft YaHei UI" w:hAnsi="Microsoft YaHei UI" w:cs="MS PGothic" w:hint="eastAsia"/>
          <w:color w:val="222222"/>
          <w:spacing w:val="8"/>
          <w:kern w:val="0"/>
          <w:sz w:val="26"/>
          <w:szCs w:val="26"/>
        </w:rPr>
        <w:t>2022年12月7日</w:t>
      </w:r>
    </w:p>
    <w:sectPr w:rsidR="00032B78" w:rsidRPr="00E35215" w:rsidSect="00D06396">
      <w:pgSz w:w="11906" w:h="16838"/>
      <w:pgMar w:top="1985" w:right="991"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MS PGothic">
    <w:altName w:val="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8"/>
    <w:rsid w:val="0002604C"/>
    <w:rsid w:val="00027352"/>
    <w:rsid w:val="00032B78"/>
    <w:rsid w:val="000F666F"/>
    <w:rsid w:val="001B67C0"/>
    <w:rsid w:val="003164D1"/>
    <w:rsid w:val="003728E0"/>
    <w:rsid w:val="00374D6A"/>
    <w:rsid w:val="003E648C"/>
    <w:rsid w:val="0040056D"/>
    <w:rsid w:val="00455176"/>
    <w:rsid w:val="005613A7"/>
    <w:rsid w:val="00655B60"/>
    <w:rsid w:val="00713256"/>
    <w:rsid w:val="007F4E55"/>
    <w:rsid w:val="008E70DC"/>
    <w:rsid w:val="00903E10"/>
    <w:rsid w:val="00941BA9"/>
    <w:rsid w:val="009D7352"/>
    <w:rsid w:val="00A34BFF"/>
    <w:rsid w:val="00AA4676"/>
    <w:rsid w:val="00B4554E"/>
    <w:rsid w:val="00CE1E2C"/>
    <w:rsid w:val="00D06396"/>
    <w:rsid w:val="00DD13E4"/>
    <w:rsid w:val="00E35215"/>
    <w:rsid w:val="00EC1A2A"/>
    <w:rsid w:val="00EE67B3"/>
    <w:rsid w:val="00F37A47"/>
    <w:rsid w:val="00F45CC4"/>
    <w:rsid w:val="00F7419F"/>
    <w:rsid w:val="00FE0C7C"/>
    <w:rsid w:val="00FF4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B6F8B"/>
  <w15:chartTrackingRefBased/>
  <w15:docId w15:val="{F6E2613E-8AEC-42BE-B4FD-6752433E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35215"/>
    <w:pPr>
      <w:widowControl/>
      <w:spacing w:before="100" w:beforeAutospacing="1" w:after="100" w:afterAutospacing="1"/>
      <w:jc w:val="left"/>
      <w:outlineLvl w:val="0"/>
    </w:pPr>
    <w:rPr>
      <w:rFonts w:ascii="MS PGothic" w:eastAsia="MS PGothic" w:hAnsi="MS PGothic" w:cs="MS PGothic"/>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215"/>
    <w:rPr>
      <w:rFonts w:ascii="MS PGothic" w:eastAsia="MS PGothic" w:hAnsi="MS PGothic" w:cs="MS PGothic"/>
      <w:b/>
      <w:bCs/>
      <w:kern w:val="36"/>
      <w:sz w:val="48"/>
      <w:szCs w:val="48"/>
    </w:rPr>
  </w:style>
  <w:style w:type="character" w:customStyle="1" w:styleId="richmediameta">
    <w:name w:val="rich_media_meta"/>
    <w:basedOn w:val="a0"/>
    <w:rsid w:val="00E35215"/>
  </w:style>
  <w:style w:type="character" w:styleId="a3">
    <w:name w:val="Hyperlink"/>
    <w:basedOn w:val="a0"/>
    <w:uiPriority w:val="99"/>
    <w:semiHidden/>
    <w:unhideWhenUsed/>
    <w:rsid w:val="00E35215"/>
    <w:rPr>
      <w:color w:val="0000FF"/>
      <w:u w:val="single"/>
    </w:rPr>
  </w:style>
  <w:style w:type="character" w:styleId="a4">
    <w:name w:val="Emphasis"/>
    <w:basedOn w:val="a0"/>
    <w:uiPriority w:val="20"/>
    <w:qFormat/>
    <w:rsid w:val="00E35215"/>
    <w:rPr>
      <w:i/>
      <w:iCs/>
    </w:rPr>
  </w:style>
  <w:style w:type="paragraph" w:styleId="a5">
    <w:name w:val="Normal (Web)"/>
    <w:basedOn w:val="a"/>
    <w:uiPriority w:val="99"/>
    <w:semiHidden/>
    <w:unhideWhenUsed/>
    <w:rsid w:val="00E35215"/>
    <w:pPr>
      <w:widowControl/>
      <w:spacing w:before="100" w:beforeAutospacing="1" w:after="100" w:afterAutospacing="1"/>
      <w:jc w:val="left"/>
    </w:pPr>
    <w:rPr>
      <w:rFonts w:ascii="MS PGothic" w:eastAsia="MS PGothic" w:hAnsi="MS PGothic" w:cs="MS PGothic"/>
      <w:kern w:val="0"/>
      <w:sz w:val="24"/>
      <w:szCs w:val="24"/>
    </w:rPr>
  </w:style>
  <w:style w:type="character" w:styleId="a6">
    <w:name w:val="Strong"/>
    <w:basedOn w:val="a0"/>
    <w:uiPriority w:val="22"/>
    <w:qFormat/>
    <w:rsid w:val="00E35215"/>
    <w:rPr>
      <w:b/>
      <w:bCs/>
    </w:rPr>
  </w:style>
  <w:style w:type="character" w:customStyle="1" w:styleId="wxprofiletipsmeta">
    <w:name w:val="wx_profile_tips_meta"/>
    <w:basedOn w:val="a0"/>
    <w:rsid w:val="00E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8858">
      <w:bodyDiv w:val="1"/>
      <w:marLeft w:val="0"/>
      <w:marRight w:val="0"/>
      <w:marTop w:val="0"/>
      <w:marBottom w:val="0"/>
      <w:divBdr>
        <w:top w:val="none" w:sz="0" w:space="0" w:color="auto"/>
        <w:left w:val="none" w:sz="0" w:space="0" w:color="auto"/>
        <w:bottom w:val="none" w:sz="0" w:space="0" w:color="auto"/>
        <w:right w:val="none" w:sz="0" w:space="0" w:color="auto"/>
      </w:divBdr>
      <w:divsChild>
        <w:div w:id="511771332">
          <w:marLeft w:val="0"/>
          <w:marRight w:val="0"/>
          <w:marTop w:val="0"/>
          <w:marBottom w:val="330"/>
          <w:divBdr>
            <w:top w:val="none" w:sz="0" w:space="0" w:color="auto"/>
            <w:left w:val="none" w:sz="0" w:space="0" w:color="auto"/>
            <w:bottom w:val="none" w:sz="0" w:space="0" w:color="auto"/>
            <w:right w:val="none" w:sz="0" w:space="0" w:color="auto"/>
          </w:divBdr>
        </w:div>
        <w:div w:id="2101173415">
          <w:marLeft w:val="0"/>
          <w:marRight w:val="0"/>
          <w:marTop w:val="0"/>
          <w:marBottom w:val="0"/>
          <w:divBdr>
            <w:top w:val="none" w:sz="0" w:space="0" w:color="auto"/>
            <w:left w:val="none" w:sz="0" w:space="0" w:color="auto"/>
            <w:bottom w:val="none" w:sz="0" w:space="0" w:color="auto"/>
            <w:right w:val="none" w:sz="0" w:space="0" w:color="auto"/>
          </w:divBdr>
          <w:divsChild>
            <w:div w:id="78717811">
              <w:marLeft w:val="0"/>
              <w:marRight w:val="0"/>
              <w:marTop w:val="0"/>
              <w:marBottom w:val="0"/>
              <w:divBdr>
                <w:top w:val="none" w:sz="0" w:space="0" w:color="auto"/>
                <w:left w:val="none" w:sz="0" w:space="0" w:color="auto"/>
                <w:bottom w:val="none" w:sz="0" w:space="0" w:color="auto"/>
                <w:right w:val="none" w:sz="0" w:space="0" w:color="auto"/>
              </w:divBdr>
              <w:divsChild>
                <w:div w:id="877090389">
                  <w:marLeft w:val="0"/>
                  <w:marRight w:val="0"/>
                  <w:marTop w:val="0"/>
                  <w:marBottom w:val="0"/>
                  <w:divBdr>
                    <w:top w:val="none" w:sz="0" w:space="0" w:color="auto"/>
                    <w:left w:val="none" w:sz="0" w:space="0" w:color="auto"/>
                    <w:bottom w:val="none" w:sz="0" w:space="0" w:color="auto"/>
                    <w:right w:val="none" w:sz="0" w:space="0" w:color="auto"/>
                  </w:divBdr>
                  <w:divsChild>
                    <w:div w:id="1932664141">
                      <w:marLeft w:val="0"/>
                      <w:marRight w:val="0"/>
                      <w:marTop w:val="0"/>
                      <w:marBottom w:val="0"/>
                      <w:divBdr>
                        <w:top w:val="none" w:sz="0" w:space="0" w:color="auto"/>
                        <w:left w:val="none" w:sz="0" w:space="0" w:color="auto"/>
                        <w:bottom w:val="none" w:sz="0" w:space="0" w:color="auto"/>
                        <w:right w:val="none" w:sz="0" w:space="0" w:color="auto"/>
                      </w:divBdr>
                      <w:divsChild>
                        <w:div w:id="411240233">
                          <w:marLeft w:val="0"/>
                          <w:marRight w:val="0"/>
                          <w:marTop w:val="0"/>
                          <w:marBottom w:val="0"/>
                          <w:divBdr>
                            <w:top w:val="none" w:sz="0" w:space="0" w:color="auto"/>
                            <w:left w:val="none" w:sz="0" w:space="0" w:color="auto"/>
                            <w:bottom w:val="none" w:sz="0" w:space="0" w:color="auto"/>
                            <w:right w:val="none" w:sz="0" w:space="0" w:color="auto"/>
                          </w:divBdr>
                        </w:div>
                        <w:div w:id="1090085364">
                          <w:marLeft w:val="0"/>
                          <w:marRight w:val="0"/>
                          <w:marTop w:val="0"/>
                          <w:marBottom w:val="0"/>
                          <w:divBdr>
                            <w:top w:val="none" w:sz="0" w:space="0" w:color="auto"/>
                            <w:left w:val="none" w:sz="0" w:space="0" w:color="auto"/>
                            <w:bottom w:val="none" w:sz="0" w:space="0" w:color="auto"/>
                            <w:right w:val="none" w:sz="0" w:space="0" w:color="auto"/>
                          </w:divBdr>
                          <w:divsChild>
                            <w:div w:id="1580358791">
                              <w:marLeft w:val="0"/>
                              <w:marRight w:val="0"/>
                              <w:marTop w:val="0"/>
                              <w:marBottom w:val="0"/>
                              <w:divBdr>
                                <w:top w:val="none" w:sz="0" w:space="0" w:color="auto"/>
                                <w:left w:val="none" w:sz="0" w:space="0" w:color="auto"/>
                                <w:bottom w:val="none" w:sz="0" w:space="0" w:color="auto"/>
                                <w:right w:val="none" w:sz="0" w:space="0" w:color="auto"/>
                              </w:divBdr>
                              <w:divsChild>
                                <w:div w:id="1208030513">
                                  <w:marLeft w:val="0"/>
                                  <w:marRight w:val="0"/>
                                  <w:marTop w:val="60"/>
                                  <w:marBottom w:val="0"/>
                                  <w:divBdr>
                                    <w:top w:val="none" w:sz="0" w:space="0" w:color="auto"/>
                                    <w:left w:val="none" w:sz="0" w:space="0" w:color="auto"/>
                                    <w:bottom w:val="none" w:sz="0" w:space="0" w:color="auto"/>
                                    <w:right w:val="none" w:sz="0" w:space="0" w:color="auto"/>
                                  </w:divBdr>
                                </w:div>
                                <w:div w:id="215748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53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gao lianbo</cp:lastModifiedBy>
  <cp:revision>19</cp:revision>
  <dcterms:created xsi:type="dcterms:W3CDTF">2022-12-07T08:55:00Z</dcterms:created>
  <dcterms:modified xsi:type="dcterms:W3CDTF">2022-12-08T01:45:00Z</dcterms:modified>
</cp:coreProperties>
</file>